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00" w:lineRule="atLeast"/>
        <w:jc w:val="center"/>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jc w:val="center"/>
        <w:rPr>
          <w:rFonts w:ascii="宋体" w:hAnsi="宋体"/>
          <w:b/>
          <w:sz w:val="36"/>
        </w:rPr>
      </w:pPr>
      <w:r>
        <w:rPr>
          <w:rFonts w:hint="eastAsia" w:ascii="宋体" w:hAnsi="宋体"/>
          <w:b/>
          <w:sz w:val="36"/>
        </w:rPr>
        <w:t>采购文件</w:t>
      </w:r>
    </w:p>
    <w:p>
      <w:pPr>
        <w:pStyle w:val="36"/>
        <w:ind w:firstLine="723"/>
        <w:jc w:val="left"/>
        <w:rPr>
          <w:rFonts w:ascii="宋体" w:hAnsi="宋体"/>
          <w:b/>
          <w:sz w:val="36"/>
        </w:rPr>
      </w:pPr>
    </w:p>
    <w:p>
      <w:pPr>
        <w:pStyle w:val="36"/>
        <w:ind w:firstLine="723"/>
        <w:jc w:val="left"/>
        <w:rPr>
          <w:rFonts w:ascii="宋体" w:hAnsi="宋体"/>
          <w:b/>
          <w:sz w:val="36"/>
        </w:rPr>
      </w:pPr>
    </w:p>
    <w:p>
      <w:pPr>
        <w:pStyle w:val="36"/>
        <w:ind w:firstLine="723"/>
        <w:jc w:val="center"/>
        <w:rPr>
          <w:rFonts w:ascii="宋体" w:hAnsi="宋体"/>
          <w:b/>
          <w:sz w:val="36"/>
        </w:rPr>
      </w:pPr>
      <w:r>
        <w:rPr>
          <w:rFonts w:hint="eastAsia" w:ascii="宋体" w:hAnsi="宋体"/>
          <w:b/>
          <w:sz w:val="36"/>
        </w:rPr>
        <w:t>项目名称：北京大学第六医院</w:t>
      </w:r>
    </w:p>
    <w:p>
      <w:pPr>
        <w:pStyle w:val="36"/>
        <w:ind w:firstLine="723"/>
        <w:jc w:val="center"/>
        <w:rPr>
          <w:rFonts w:ascii="宋体" w:hAnsi="宋体"/>
          <w:b/>
          <w:sz w:val="36"/>
        </w:rPr>
      </w:pPr>
      <w:r>
        <w:rPr>
          <w:rFonts w:hint="eastAsia" w:ascii="宋体" w:hAnsi="宋体"/>
          <w:b/>
          <w:sz w:val="36"/>
        </w:rPr>
        <w:t>（昌平院区）电梯管理运行服务项目</w:t>
      </w:r>
    </w:p>
    <w:p>
      <w:pPr>
        <w:pStyle w:val="36"/>
        <w:ind w:firstLine="723"/>
        <w:jc w:val="left"/>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left="0" w:leftChars="0" w:firstLine="0" w:firstLineChars="0"/>
        <w:rPr>
          <w:rFonts w:ascii="宋体" w:hAnsi="宋体"/>
          <w:b/>
          <w:sz w:val="36"/>
        </w:rPr>
      </w:pPr>
    </w:p>
    <w:p>
      <w:pPr>
        <w:numPr>
          <w:ilvl w:val="0"/>
          <w:numId w:val="1"/>
        </w:numPr>
        <w:spacing w:before="240" w:line="400" w:lineRule="atLeast"/>
        <w:jc w:val="center"/>
        <w:rPr>
          <w:rFonts w:ascii="宋体" w:hAnsi="宋体"/>
          <w:b/>
          <w:sz w:val="36"/>
        </w:rPr>
      </w:pPr>
      <w:r>
        <w:rPr>
          <w:rFonts w:hint="eastAsia" w:ascii="宋体" w:hAnsi="宋体"/>
          <w:b/>
          <w:sz w:val="36"/>
        </w:rPr>
        <w:t>响应人须知</w:t>
      </w:r>
    </w:p>
    <w:p>
      <w:pPr>
        <w:pStyle w:val="36"/>
        <w:ind w:firstLine="3915" w:firstLineChars="1300"/>
      </w:pPr>
      <w:r>
        <w:rPr>
          <w:rFonts w:hint="eastAsia" w:ascii="宋体" w:hAnsi="宋体"/>
          <w:b/>
          <w:sz w:val="30"/>
          <w:szCs w:val="30"/>
        </w:rPr>
        <w:t>A说明</w:t>
      </w:r>
    </w:p>
    <w:p>
      <w:pPr>
        <w:pStyle w:val="36"/>
        <w:numPr>
          <w:ilvl w:val="0"/>
          <w:numId w:val="2"/>
        </w:numPr>
        <w:ind w:firstLine="480"/>
        <w:rPr>
          <w:rFonts w:ascii="宋体" w:hAnsi="宋体"/>
          <w:bCs/>
          <w:sz w:val="24"/>
        </w:rPr>
      </w:pPr>
      <w:r>
        <w:rPr>
          <w:rFonts w:hint="eastAsia" w:ascii="宋体" w:hAnsi="宋体"/>
          <w:bCs/>
          <w:sz w:val="24"/>
        </w:rPr>
        <w:t>适用范围：</w:t>
      </w:r>
    </w:p>
    <w:p>
      <w:pPr>
        <w:pStyle w:val="36"/>
        <w:ind w:left="840" w:leftChars="400" w:firstLine="0" w:firstLineChars="0"/>
        <w:rPr>
          <w:rFonts w:ascii="宋体" w:hAnsi="宋体"/>
          <w:bCs/>
          <w:sz w:val="24"/>
        </w:rPr>
      </w:pPr>
      <w:r>
        <w:rPr>
          <w:rFonts w:hint="eastAsia" w:ascii="宋体" w:hAnsi="宋体"/>
          <w:bCs/>
          <w:sz w:val="24"/>
        </w:rPr>
        <w:t xml:space="preserve">   1.1项目名称：北京大学第六医院（昌平院区）电梯管理运行服务项目</w:t>
      </w:r>
    </w:p>
    <w:p>
      <w:pPr>
        <w:pStyle w:val="36"/>
        <w:ind w:left="840" w:leftChars="400" w:firstLine="0" w:firstLineChars="0"/>
        <w:rPr>
          <w:rFonts w:ascii="宋体" w:hAnsi="宋体"/>
          <w:bCs/>
          <w:sz w:val="24"/>
        </w:rPr>
      </w:pPr>
      <w:r>
        <w:rPr>
          <w:rFonts w:hint="eastAsia" w:ascii="宋体" w:hAnsi="宋体"/>
          <w:bCs/>
          <w:sz w:val="24"/>
        </w:rPr>
        <w:t xml:space="preserve">   1.2项目预算：14万元人民币。</w:t>
      </w:r>
    </w:p>
    <w:p>
      <w:pPr>
        <w:pStyle w:val="36"/>
        <w:ind w:left="840" w:leftChars="400" w:firstLine="0" w:firstLineChars="0"/>
        <w:rPr>
          <w:rFonts w:ascii="宋体" w:hAnsi="宋体"/>
          <w:bCs/>
          <w:sz w:val="24"/>
        </w:rPr>
      </w:pPr>
      <w:r>
        <w:rPr>
          <w:rFonts w:hint="eastAsia" w:ascii="宋体" w:hAnsi="宋体"/>
          <w:bCs/>
          <w:sz w:val="24"/>
        </w:rPr>
        <w:t xml:space="preserve">   1.3资金来源：自筹资金。</w:t>
      </w:r>
    </w:p>
    <w:p>
      <w:pPr>
        <w:pStyle w:val="36"/>
        <w:ind w:left="840" w:leftChars="400" w:firstLine="0" w:firstLineChars="0"/>
        <w:rPr>
          <w:rFonts w:ascii="宋体" w:hAnsi="宋体"/>
          <w:bCs/>
          <w:sz w:val="24"/>
        </w:rPr>
      </w:pPr>
      <w:r>
        <w:rPr>
          <w:rFonts w:hint="eastAsia" w:ascii="宋体" w:hAnsi="宋体"/>
          <w:bCs/>
          <w:sz w:val="24"/>
        </w:rPr>
        <w:t xml:space="preserve">   1.4项目属性：服务</w:t>
      </w:r>
    </w:p>
    <w:p>
      <w:pPr>
        <w:pStyle w:val="36"/>
        <w:ind w:left="840" w:leftChars="400" w:firstLine="0" w:firstLineChars="0"/>
        <w:rPr>
          <w:rFonts w:ascii="宋体" w:hAnsi="宋体"/>
          <w:bCs/>
          <w:sz w:val="24"/>
        </w:rPr>
      </w:pPr>
      <w:r>
        <w:rPr>
          <w:rFonts w:hint="eastAsia" w:ascii="宋体" w:hAnsi="宋体"/>
          <w:bCs/>
          <w:sz w:val="24"/>
        </w:rPr>
        <w:t xml:space="preserve">   1.5采购标的所属行业：</w:t>
      </w:r>
      <w:r>
        <w:rPr>
          <w:rFonts w:hint="eastAsia" w:ascii="宋体" w:hAnsi="宋体"/>
          <w:bCs/>
          <w:sz w:val="24"/>
          <w:lang w:eastAsia="zh-CN"/>
        </w:rPr>
        <w:t>物业管理行</w:t>
      </w:r>
      <w:r>
        <w:rPr>
          <w:rFonts w:hint="eastAsia" w:ascii="宋体" w:hAnsi="宋体"/>
          <w:bCs/>
          <w:sz w:val="24"/>
        </w:rPr>
        <w:t>业</w:t>
      </w:r>
    </w:p>
    <w:p>
      <w:pPr>
        <w:pStyle w:val="36"/>
        <w:ind w:left="840" w:leftChars="400" w:firstLine="0" w:firstLineChars="0"/>
        <w:rPr>
          <w:rFonts w:ascii="宋体" w:hAnsi="宋体"/>
          <w:bCs/>
          <w:sz w:val="24"/>
        </w:rPr>
      </w:pPr>
      <w:r>
        <w:rPr>
          <w:rFonts w:hint="eastAsia" w:ascii="宋体" w:hAnsi="宋体"/>
          <w:bCs/>
          <w:sz w:val="24"/>
        </w:rPr>
        <w:t xml:space="preserve">   1.6本项目为专门面向中小企业的项目。</w:t>
      </w:r>
    </w:p>
    <w:p>
      <w:pPr>
        <w:pStyle w:val="36"/>
        <w:numPr>
          <w:ilvl w:val="0"/>
          <w:numId w:val="2"/>
        </w:numPr>
        <w:ind w:firstLine="480"/>
        <w:rPr>
          <w:rFonts w:ascii="宋体" w:hAnsi="宋体"/>
          <w:bCs/>
          <w:sz w:val="24"/>
        </w:rPr>
      </w:pPr>
      <w:r>
        <w:rPr>
          <w:rFonts w:hint="eastAsia" w:ascii="宋体" w:hAnsi="宋体"/>
          <w:bCs/>
          <w:sz w:val="24"/>
        </w:rPr>
        <w:t>合格论证人的资格要求：</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pPr>
        <w:pStyle w:val="17"/>
        <w:widowControl/>
        <w:shd w:val="clear" w:color="auto" w:fill="FFFFFF"/>
        <w:spacing w:beforeAutospacing="0" w:after="120" w:afterAutospacing="0" w:line="360" w:lineRule="atLeast"/>
        <w:ind w:left="1197" w:leftChars="570"/>
        <w:rPr>
          <w:rFonts w:ascii="宋体" w:hAnsi="宋体" w:cs="宋体"/>
          <w:color w:val="444444"/>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pPr>
        <w:pStyle w:val="17"/>
        <w:widowControl/>
        <w:shd w:val="clear" w:color="auto" w:fill="FFFFFF"/>
        <w:spacing w:beforeAutospacing="0" w:after="120" w:afterAutospacing="0" w:line="360" w:lineRule="atLeast"/>
        <w:ind w:left="1197" w:leftChars="570"/>
        <w:rPr>
          <w:rFonts w:ascii="宋体" w:hAnsi="宋体" w:cs="宋体" w:eastAsiaTheme="minorEastAsia"/>
          <w:color w:val="444444"/>
          <w:shd w:val="clear" w:color="auto" w:fill="FFFFFF"/>
        </w:rPr>
      </w:pPr>
      <w:r>
        <w:rPr>
          <w:rFonts w:hint="eastAsia" w:ascii="宋体" w:hAnsi="宋体" w:cs="宋体"/>
          <w:color w:val="444444"/>
          <w:shd w:val="clear" w:color="auto" w:fill="FFFFFF"/>
        </w:rPr>
        <w:t>2.7</w:t>
      </w:r>
      <w:r>
        <w:rPr>
          <w:rFonts w:hint="eastAsia"/>
        </w:rPr>
        <w:t>具备《中华人民共和国特种设备安装改造维修许可证》（电梯）（安装、维护）A级资质</w:t>
      </w:r>
      <w:r>
        <w:rPr>
          <w:rFonts w:hint="eastAsia" w:asciiTheme="minorEastAsia" w:hAnsiTheme="minorEastAsia" w:eastAsiaTheme="minorEastAsia" w:cstheme="minorEastAsia"/>
          <w:color w:val="000000"/>
        </w:rPr>
        <w:t>；</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2.8有依法缴纳税收和社会保障资金的良好记录；</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2.9单位负责人为同一人或者存在直接控股、管理关系的不同供应商，不得参加同一合同项下的政府采购活动；</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2.10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2.11对列入失信被执行人、重大税收违法案件当事人名单、政府采购严重违法失信行为记录名单的供应商，拒绝其参与政府采购活动；</w:t>
      </w:r>
    </w:p>
    <w:p>
      <w:pPr>
        <w:pStyle w:val="17"/>
        <w:widowControl/>
        <w:shd w:val="clear" w:color="auto" w:fill="FFFFFF"/>
        <w:spacing w:beforeAutospacing="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2.12不接受联合体，不得分包、转包、不接受联合体投标；</w:t>
      </w:r>
    </w:p>
    <w:p>
      <w:pPr>
        <w:tabs>
          <w:tab w:val="left" w:pos="567"/>
        </w:tabs>
        <w:spacing w:line="480" w:lineRule="exact"/>
        <w:ind w:firstLine="1200" w:firstLineChars="500"/>
        <w:rPr>
          <w:rFonts w:ascii="宋体" w:hAnsi="宋体" w:cs="宋体"/>
          <w:color w:val="000000"/>
          <w:sz w:val="24"/>
          <w:szCs w:val="24"/>
          <w:shd w:val="clear" w:color="auto" w:fill="FFFFFF"/>
        </w:rPr>
      </w:pPr>
      <w:r>
        <w:rPr>
          <w:rFonts w:hint="eastAsia" w:ascii="宋体" w:hAnsi="宋体"/>
          <w:sz w:val="24"/>
        </w:rPr>
        <w:t>2.13响应人</w:t>
      </w:r>
      <w:r>
        <w:rPr>
          <w:rFonts w:ascii="宋体" w:hAnsi="宋体"/>
          <w:sz w:val="24"/>
        </w:rPr>
        <w:t>须满足《中华人民共和国政府采购法》二十二条之规定</w:t>
      </w:r>
      <w:r>
        <w:rPr>
          <w:rFonts w:hint="eastAsia" w:ascii="宋体" w:hAnsi="宋体"/>
          <w:sz w:val="24"/>
        </w:rPr>
        <w:t>。</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2.14以上要求所提供材料须真实，若有提供不真实材料的供应商经审查核实后将被拒绝参加采购论证。</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3.定义</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全部相关服务。</w:t>
      </w:r>
    </w:p>
    <w:p>
      <w:pPr>
        <w:pStyle w:val="17"/>
        <w:widowControl/>
        <w:shd w:val="clear" w:color="auto" w:fill="FFFFFF"/>
        <w:spacing w:beforeAutospacing="0" w:afterAutospacing="0" w:line="360" w:lineRule="atLeast"/>
        <w:rPr>
          <w:rFonts w:ascii="宋体" w:hAnsi="宋体" w:cs="宋体"/>
          <w:color w:val="000000"/>
          <w:shd w:val="clear" w:color="auto" w:fill="FFFFFF"/>
        </w:rPr>
      </w:pPr>
      <w:r>
        <w:rPr>
          <w:rFonts w:hint="eastAsia" w:ascii="宋体" w:hAnsi="宋体" w:cs="宋体"/>
          <w:color w:val="000000"/>
          <w:shd w:val="clear" w:color="auto" w:fill="FFFFFF"/>
        </w:rPr>
        <w:t xml:space="preserve">       4.投标委托</w:t>
      </w:r>
    </w:p>
    <w:p>
      <w:pPr>
        <w:spacing w:line="500" w:lineRule="exact"/>
        <w:ind w:left="1199" w:leftChars="228" w:hanging="720" w:hangingChars="300"/>
        <w:rPr>
          <w:rFonts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pPr>
        <w:pStyle w:val="36"/>
        <w:ind w:firstLine="480"/>
        <w:rPr>
          <w:rFonts w:ascii="宋体"/>
          <w:sz w:val="24"/>
        </w:rPr>
      </w:pPr>
    </w:p>
    <w:p>
      <w:pPr>
        <w:pStyle w:val="36"/>
        <w:ind w:firstLine="480"/>
        <w:rPr>
          <w:rFonts w:ascii="宋体"/>
          <w:sz w:val="24"/>
        </w:rPr>
      </w:pPr>
    </w:p>
    <w:p>
      <w:pPr>
        <w:pStyle w:val="36"/>
        <w:ind w:firstLine="602"/>
        <w:jc w:val="center"/>
        <w:rPr>
          <w:rFonts w:ascii="宋体"/>
          <w:b/>
          <w:bCs/>
          <w:sz w:val="30"/>
          <w:szCs w:val="30"/>
        </w:rPr>
      </w:pPr>
      <w:r>
        <w:rPr>
          <w:rFonts w:hint="eastAsia" w:ascii="宋体"/>
          <w:b/>
          <w:bCs/>
          <w:sz w:val="30"/>
          <w:szCs w:val="30"/>
        </w:rPr>
        <w:t>B采购文件</w:t>
      </w:r>
    </w:p>
    <w:p>
      <w:pPr>
        <w:pStyle w:val="36"/>
        <w:numPr>
          <w:ilvl w:val="0"/>
          <w:numId w:val="3"/>
        </w:numPr>
        <w:ind w:firstLine="480"/>
        <w:rPr>
          <w:rFonts w:ascii="宋体"/>
          <w:sz w:val="24"/>
        </w:rPr>
      </w:pPr>
      <w:r>
        <w:rPr>
          <w:rFonts w:hint="eastAsia" w:ascii="宋体"/>
          <w:sz w:val="24"/>
        </w:rPr>
        <w:t>采购文件</w:t>
      </w:r>
    </w:p>
    <w:p>
      <w:pPr>
        <w:pStyle w:val="36"/>
        <w:ind w:left="840" w:leftChars="400" w:firstLine="480" w:firstLineChars="0"/>
        <w:rPr>
          <w:rFonts w:ascii="宋体"/>
          <w:sz w:val="24"/>
        </w:rPr>
      </w:pPr>
      <w:r>
        <w:rPr>
          <w:rFonts w:hint="eastAsia" w:ascii="宋体"/>
          <w:sz w:val="24"/>
        </w:rPr>
        <w:t>5.1采购文件由下述所列内容组成：</w:t>
      </w:r>
    </w:p>
    <w:p>
      <w:pPr>
        <w:pStyle w:val="36"/>
        <w:numPr>
          <w:ilvl w:val="0"/>
          <w:numId w:val="4"/>
        </w:numPr>
        <w:ind w:leftChars="0" w:firstLineChars="0"/>
        <w:rPr>
          <w:rFonts w:ascii="宋体"/>
          <w:sz w:val="24"/>
        </w:rPr>
      </w:pPr>
      <w:r>
        <w:rPr>
          <w:rFonts w:hint="eastAsia" w:ascii="宋体"/>
          <w:sz w:val="24"/>
        </w:rPr>
        <w:t>响应人须知</w:t>
      </w:r>
    </w:p>
    <w:p>
      <w:pPr>
        <w:pStyle w:val="36"/>
        <w:numPr>
          <w:ilvl w:val="0"/>
          <w:numId w:val="4"/>
        </w:numPr>
        <w:ind w:leftChars="0" w:firstLineChars="0"/>
        <w:rPr>
          <w:rFonts w:ascii="宋体"/>
          <w:sz w:val="24"/>
        </w:rPr>
      </w:pPr>
      <w:r>
        <w:rPr>
          <w:rFonts w:hint="eastAsia" w:ascii="宋体"/>
          <w:sz w:val="24"/>
        </w:rPr>
        <w:t>服务需求书</w:t>
      </w:r>
    </w:p>
    <w:p>
      <w:pPr>
        <w:pStyle w:val="36"/>
        <w:numPr>
          <w:ilvl w:val="0"/>
          <w:numId w:val="4"/>
        </w:numPr>
        <w:ind w:leftChars="0" w:firstLineChars="0"/>
        <w:rPr>
          <w:rFonts w:ascii="宋体"/>
          <w:sz w:val="24"/>
        </w:rPr>
      </w:pPr>
      <w:r>
        <w:rPr>
          <w:rFonts w:hint="eastAsia" w:ascii="宋体"/>
          <w:sz w:val="24"/>
        </w:rPr>
        <w:t>拟签订的合同文本</w:t>
      </w:r>
    </w:p>
    <w:p>
      <w:pPr>
        <w:pStyle w:val="36"/>
        <w:numPr>
          <w:ilvl w:val="0"/>
          <w:numId w:val="4"/>
        </w:numPr>
        <w:ind w:leftChars="0" w:firstLineChars="0"/>
        <w:rPr>
          <w:rFonts w:ascii="宋体"/>
          <w:sz w:val="24"/>
        </w:rPr>
      </w:pPr>
      <w:r>
        <w:rPr>
          <w:rFonts w:hint="eastAsia" w:ascii="宋体"/>
          <w:sz w:val="24"/>
        </w:rPr>
        <w:t>附件</w:t>
      </w:r>
    </w:p>
    <w:p>
      <w:pPr>
        <w:pStyle w:val="36"/>
        <w:numPr>
          <w:ilvl w:val="0"/>
          <w:numId w:val="4"/>
        </w:numPr>
        <w:spacing w:after="0"/>
        <w:ind w:left="1678" w:leftChars="0" w:firstLineChars="0"/>
        <w:rPr>
          <w:rFonts w:ascii="宋体"/>
          <w:sz w:val="24"/>
        </w:rPr>
      </w:pPr>
      <w:r>
        <w:rPr>
          <w:rFonts w:hint="eastAsia" w:ascii="宋体"/>
          <w:sz w:val="24"/>
        </w:rPr>
        <w:t>评标细则</w:t>
      </w:r>
    </w:p>
    <w:p>
      <w:pPr>
        <w:spacing w:after="120" w:afterLines="50" w:line="500" w:lineRule="exact"/>
        <w:ind w:left="1333" w:leftChars="228" w:hanging="854" w:hangingChars="356"/>
        <w:rPr>
          <w:rFonts w:ascii="宋体"/>
          <w:sz w:val="24"/>
        </w:rPr>
      </w:pPr>
      <w:r>
        <w:rPr>
          <w:rFonts w:hint="eastAsia" w:ascii="宋体"/>
          <w:sz w:val="24"/>
          <w:szCs w:val="24"/>
        </w:rPr>
        <w:t xml:space="preserve">       5.2</w:t>
      </w:r>
      <w:r>
        <w:rPr>
          <w:rFonts w:hint="eastAsia" w:ascii="宋体"/>
          <w:sz w:val="24"/>
        </w:rPr>
        <w:t>响应人应仔细阅读采购文件的全部内容。按采购文件的要求提供论证文件并保证所提供的全部资料的真实性，以使其投标对采购文件做出实质性响应。否则，将导致投标无效。</w:t>
      </w:r>
    </w:p>
    <w:p>
      <w:pPr>
        <w:pStyle w:val="36"/>
        <w:numPr>
          <w:ilvl w:val="0"/>
          <w:numId w:val="3"/>
        </w:numPr>
        <w:ind w:firstLine="480"/>
        <w:rPr>
          <w:rFonts w:ascii="宋体"/>
          <w:sz w:val="24"/>
          <w:szCs w:val="20"/>
        </w:rPr>
      </w:pPr>
      <w:r>
        <w:rPr>
          <w:rFonts w:hint="eastAsia" w:ascii="宋体"/>
          <w:sz w:val="24"/>
          <w:szCs w:val="20"/>
        </w:rPr>
        <w:t>需求文件的修改</w:t>
      </w:r>
    </w:p>
    <w:p>
      <w:pPr>
        <w:spacing w:line="360" w:lineRule="auto"/>
        <w:ind w:left="1440" w:hanging="1440" w:hangingChars="600"/>
        <w:rPr>
          <w:rFonts w:ascii="宋体"/>
          <w:sz w:val="24"/>
        </w:rPr>
      </w:pPr>
      <w:r>
        <w:rPr>
          <w:rFonts w:hint="eastAsia" w:ascii="宋体"/>
          <w:sz w:val="24"/>
        </w:rPr>
        <w:t xml:space="preserve">           6.1采购人在投标截止时间前，可对采购文件用补充文件的方式进行修改。这</w:t>
      </w:r>
    </w:p>
    <w:p>
      <w:pPr>
        <w:spacing w:line="360" w:lineRule="auto"/>
        <w:ind w:left="1437" w:leftChars="627" w:hanging="120" w:hangingChars="50"/>
        <w:rPr>
          <w:rFonts w:ascii="宋体"/>
          <w:sz w:val="24"/>
        </w:rPr>
      </w:pPr>
      <w:r>
        <w:rPr>
          <w:rFonts w:hint="eastAsia" w:ascii="宋体"/>
          <w:sz w:val="24"/>
        </w:rPr>
        <w:t>种修改可能是采购人主动做出的，也可能是为了解答响应人要求采购人澄清</w:t>
      </w:r>
    </w:p>
    <w:p>
      <w:pPr>
        <w:spacing w:line="360" w:lineRule="auto"/>
        <w:ind w:left="1437" w:leftChars="627" w:hanging="120" w:hangingChars="50"/>
        <w:rPr>
          <w:rFonts w:ascii="宋体"/>
          <w:sz w:val="24"/>
        </w:rPr>
      </w:pPr>
      <w:r>
        <w:rPr>
          <w:rFonts w:hint="eastAsia" w:ascii="宋体"/>
          <w:sz w:val="24"/>
        </w:rPr>
        <w:t>的问题而做出的。</w:t>
      </w:r>
    </w:p>
    <w:p>
      <w:pPr>
        <w:pStyle w:val="36"/>
        <w:ind w:left="840" w:leftChars="400" w:firstLine="0" w:firstLineChars="0"/>
        <w:rPr>
          <w:rFonts w:ascii="宋体"/>
          <w:sz w:val="24"/>
        </w:rPr>
      </w:pPr>
    </w:p>
    <w:p>
      <w:pPr>
        <w:spacing w:line="360" w:lineRule="auto"/>
        <w:ind w:left="1276" w:leftChars="-78" w:hanging="1440" w:hangingChars="600"/>
        <w:rPr>
          <w:rFonts w:ascii="宋体"/>
          <w:sz w:val="24"/>
        </w:rPr>
      </w:pPr>
      <w:r>
        <w:rPr>
          <w:rFonts w:hint="eastAsia" w:ascii="宋体"/>
          <w:sz w:val="24"/>
        </w:rPr>
        <w:t xml:space="preserve">            6.2对采购文件的修改，将以电子邮件方式通知已报名的响应人，补充文件将作为采购文件的组成部分，对所有响应人具有同等约束力。</w:t>
      </w:r>
    </w:p>
    <w:p>
      <w:pPr>
        <w:spacing w:line="360" w:lineRule="auto"/>
        <w:ind w:left="1440" w:hanging="1440" w:hangingChars="600"/>
        <w:rPr>
          <w:rFonts w:ascii="宋体"/>
          <w:sz w:val="24"/>
        </w:rPr>
      </w:pPr>
      <w:r>
        <w:rPr>
          <w:rFonts w:hint="eastAsia" w:ascii="宋体"/>
          <w:sz w:val="24"/>
        </w:rPr>
        <w:t xml:space="preserve">           6.3为使响应人有足够的时间按采购文件的修改要求修正论证文件，采购人可</w:t>
      </w:r>
    </w:p>
    <w:p>
      <w:pPr>
        <w:spacing w:line="360" w:lineRule="auto"/>
        <w:ind w:left="1437" w:leftChars="627" w:hanging="120" w:hangingChars="50"/>
        <w:rPr>
          <w:rFonts w:ascii="宋体"/>
          <w:sz w:val="24"/>
        </w:rPr>
      </w:pPr>
      <w:r>
        <w:rPr>
          <w:rFonts w:hint="eastAsia" w:ascii="宋体"/>
          <w:sz w:val="24"/>
        </w:rPr>
        <w:t>酌情推迟论证的截止日期，并将此变更通知已报名的每一响应人。</w:t>
      </w:r>
    </w:p>
    <w:p>
      <w:pPr>
        <w:pStyle w:val="36"/>
        <w:ind w:left="960" w:leftChars="0" w:hanging="960" w:hangingChars="400"/>
        <w:rPr>
          <w:rFonts w:ascii="宋体"/>
          <w:sz w:val="24"/>
        </w:rPr>
      </w:pPr>
    </w:p>
    <w:p>
      <w:pPr>
        <w:pStyle w:val="36"/>
        <w:ind w:left="1205" w:leftChars="0" w:hanging="1205" w:hangingChars="400"/>
        <w:jc w:val="center"/>
        <w:rPr>
          <w:rFonts w:ascii="宋体"/>
          <w:b/>
          <w:bCs/>
          <w:sz w:val="30"/>
          <w:szCs w:val="30"/>
        </w:rPr>
      </w:pPr>
      <w:r>
        <w:rPr>
          <w:rFonts w:hint="eastAsia" w:ascii="宋体"/>
          <w:b/>
          <w:bCs/>
          <w:sz w:val="30"/>
          <w:szCs w:val="30"/>
        </w:rPr>
        <w:t>C响应文件</w:t>
      </w:r>
    </w:p>
    <w:p>
      <w:pPr>
        <w:pStyle w:val="36"/>
        <w:numPr>
          <w:ilvl w:val="0"/>
          <w:numId w:val="3"/>
        </w:numPr>
        <w:ind w:firstLine="480"/>
        <w:rPr>
          <w:rFonts w:ascii="宋体"/>
          <w:sz w:val="24"/>
        </w:rPr>
      </w:pPr>
      <w:r>
        <w:rPr>
          <w:rFonts w:hint="eastAsia" w:ascii="宋体"/>
          <w:sz w:val="24"/>
        </w:rPr>
        <w:t>响应文件的组成</w:t>
      </w:r>
    </w:p>
    <w:p>
      <w:pPr>
        <w:spacing w:line="360" w:lineRule="auto"/>
        <w:ind w:left="1151" w:leftChars="228" w:hanging="672" w:hangingChars="280"/>
        <w:jc w:val="left"/>
        <w:rPr>
          <w:rFonts w:ascii="宋体" w:hAnsi="宋体"/>
          <w:b/>
          <w:bCs/>
          <w:sz w:val="24"/>
          <w:szCs w:val="24"/>
        </w:rPr>
      </w:pPr>
      <w:r>
        <w:rPr>
          <w:rFonts w:hint="eastAsia" w:ascii="宋体"/>
          <w:sz w:val="24"/>
          <w:szCs w:val="24"/>
        </w:rPr>
        <w:t xml:space="preserve">       7.1响应</w:t>
      </w:r>
      <w:r>
        <w:rPr>
          <w:rFonts w:hint="eastAsia" w:ascii="宋体" w:hAnsi="宋体"/>
          <w:bCs/>
          <w:sz w:val="24"/>
          <w:szCs w:val="24"/>
        </w:rPr>
        <w:t>文件由资格</w:t>
      </w:r>
      <w:r>
        <w:rPr>
          <w:rFonts w:ascii="宋体" w:hAnsi="宋体"/>
          <w:bCs/>
          <w:sz w:val="24"/>
          <w:szCs w:val="24"/>
        </w:rPr>
        <w:t>证明文件</w:t>
      </w:r>
      <w:r>
        <w:rPr>
          <w:rFonts w:hint="eastAsia" w:ascii="宋体" w:hAnsi="宋体"/>
          <w:bCs/>
          <w:sz w:val="24"/>
          <w:szCs w:val="24"/>
        </w:rPr>
        <w:t>部分和论证文件部分组成，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pPr>
        <w:pStyle w:val="36"/>
        <w:ind w:firstLine="840" w:firstLineChars="350"/>
        <w:rPr>
          <w:rFonts w:ascii="宋体" w:hAnsi="宋体"/>
          <w:sz w:val="24"/>
        </w:rPr>
      </w:pPr>
      <w:r>
        <w:rPr>
          <w:rFonts w:hint="eastAsia" w:ascii="宋体" w:hAnsi="宋体"/>
          <w:sz w:val="24"/>
        </w:rPr>
        <w:t>7.2响应人对采购人做出的澄清文件均属于响应文件的组成部分。</w:t>
      </w:r>
    </w:p>
    <w:p>
      <w:pPr>
        <w:pStyle w:val="36"/>
        <w:numPr>
          <w:ilvl w:val="0"/>
          <w:numId w:val="3"/>
        </w:numPr>
        <w:ind w:firstLine="480"/>
        <w:rPr>
          <w:rFonts w:ascii="宋体" w:hAnsi="宋体"/>
          <w:sz w:val="24"/>
        </w:rPr>
      </w:pPr>
      <w:r>
        <w:rPr>
          <w:rFonts w:hint="eastAsia" w:ascii="宋体" w:hAnsi="宋体"/>
          <w:sz w:val="24"/>
        </w:rPr>
        <w:t>响应文件的编制</w:t>
      </w:r>
    </w:p>
    <w:p>
      <w:pPr>
        <w:pStyle w:val="36"/>
        <w:ind w:left="1320" w:leftChars="400" w:hanging="480" w:hangingChars="200"/>
        <w:rPr>
          <w:rFonts w:ascii="宋体" w:hAnsi="宋体"/>
          <w:b/>
          <w:bCs/>
          <w:sz w:val="24"/>
        </w:rPr>
      </w:pPr>
      <w:r>
        <w:rPr>
          <w:rFonts w:hint="eastAsia" w:ascii="宋体" w:hAnsi="宋体"/>
          <w:sz w:val="24"/>
        </w:rPr>
        <w:t xml:space="preserve">    8.1资格证明文件部分即报名资料</w:t>
      </w:r>
      <w:r>
        <w:rPr>
          <w:rFonts w:hint="eastAsia" w:ascii="宋体" w:hAnsi="宋体"/>
          <w:b/>
          <w:bCs/>
          <w:sz w:val="24"/>
        </w:rPr>
        <w:t>（应包括以下内容，且按下列顺序编制，单独</w:t>
      </w:r>
      <w:r>
        <w:rPr>
          <w:rFonts w:ascii="宋体" w:hAnsi="宋体"/>
          <w:b/>
          <w:bCs/>
          <w:sz w:val="24"/>
        </w:rPr>
        <w:t>成册</w:t>
      </w:r>
      <w:r>
        <w:rPr>
          <w:rFonts w:hint="eastAsia" w:ascii="宋体" w:hAnsi="宋体"/>
          <w:b/>
          <w:bCs/>
          <w:sz w:val="24"/>
        </w:rPr>
        <w:t>）</w:t>
      </w:r>
    </w:p>
    <w:p>
      <w:pPr>
        <w:pStyle w:val="36"/>
        <w:numPr>
          <w:ilvl w:val="0"/>
          <w:numId w:val="5"/>
        </w:numPr>
        <w:ind w:leftChars="0" w:firstLineChars="0"/>
        <w:jc w:val="right"/>
        <w:rPr>
          <w:rFonts w:ascii="宋体"/>
          <w:b/>
          <w:sz w:val="24"/>
        </w:rPr>
      </w:pP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pPr>
        <w:pStyle w:val="36"/>
        <w:numPr>
          <w:ilvl w:val="0"/>
          <w:numId w:val="5"/>
        </w:numPr>
        <w:ind w:leftChars="0" w:firstLineChars="0"/>
      </w:pP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hAnsi="宋体"/>
          <w:b/>
          <w:bCs/>
          <w:sz w:val="24"/>
        </w:rPr>
        <w:t>）</w:t>
      </w:r>
      <w:r>
        <w:rPr>
          <w:rFonts w:hint="eastAsia" w:ascii="宋体"/>
          <w:b/>
          <w:sz w:val="24"/>
        </w:rPr>
        <w:t>；</w:t>
      </w:r>
    </w:p>
    <w:p>
      <w:pPr>
        <w:numPr>
          <w:ilvl w:val="0"/>
          <w:numId w:val="5"/>
        </w:numPr>
        <w:tabs>
          <w:tab w:val="left" w:pos="993"/>
        </w:tabs>
        <w:spacing w:line="360" w:lineRule="auto"/>
        <w:jc w:val="right"/>
        <w:rPr>
          <w:rFonts w:ascii="宋体"/>
          <w:b/>
          <w:sz w:val="24"/>
        </w:rPr>
      </w:pPr>
      <w:r>
        <w:rPr>
          <w:rFonts w:hint="eastAsia" w:ascii="宋体"/>
          <w:b/>
          <w:sz w:val="24"/>
        </w:rPr>
        <w:t>响应人所提供服务的服务商应为中小企业。响应人提供中小企业声明函。（格式见第四部分附件二）</w:t>
      </w:r>
    </w:p>
    <w:p>
      <w:pPr>
        <w:pStyle w:val="36"/>
        <w:numPr>
          <w:ilvl w:val="0"/>
          <w:numId w:val="5"/>
        </w:numPr>
        <w:ind w:leftChars="0" w:firstLineChars="0"/>
        <w:rPr>
          <w:rFonts w:ascii="宋体"/>
          <w:b/>
          <w:sz w:val="24"/>
        </w:rPr>
      </w:pP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pPr>
        <w:pStyle w:val="36"/>
        <w:numPr>
          <w:ilvl w:val="0"/>
          <w:numId w:val="5"/>
        </w:numPr>
        <w:ind w:leftChars="0" w:firstLineChars="0"/>
        <w:rPr>
          <w:rFonts w:ascii="宋体"/>
          <w:b/>
          <w:sz w:val="24"/>
        </w:rPr>
      </w:pPr>
      <w:r>
        <w:rPr>
          <w:rFonts w:hint="eastAsia" w:ascii="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pPr>
        <w:pStyle w:val="36"/>
        <w:numPr>
          <w:ilvl w:val="0"/>
          <w:numId w:val="5"/>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p>
    <w:p>
      <w:pPr>
        <w:pStyle w:val="36"/>
        <w:numPr>
          <w:ilvl w:val="0"/>
          <w:numId w:val="5"/>
        </w:numPr>
        <w:ind w:leftChars="0" w:firstLineChars="0"/>
        <w:rPr>
          <w:rFonts w:ascii="宋体"/>
          <w:b/>
          <w:sz w:val="24"/>
        </w:rPr>
      </w:pPr>
      <w:r>
        <w:rPr>
          <w:rFonts w:hint="eastAsia" w:ascii="宋体"/>
          <w:b/>
          <w:sz w:val="24"/>
        </w:rPr>
        <w:t>响应人前三年内参加政府采购活动，无重大违法经营记录的承诺函（加盖响应人公章）；</w:t>
      </w:r>
    </w:p>
    <w:p>
      <w:pPr>
        <w:pStyle w:val="36"/>
        <w:numPr>
          <w:ilvl w:val="0"/>
          <w:numId w:val="5"/>
        </w:numPr>
        <w:ind w:leftChars="0" w:firstLineChars="0"/>
        <w:rPr>
          <w:rFonts w:ascii="宋体"/>
          <w:b/>
          <w:sz w:val="24"/>
        </w:rPr>
      </w:pPr>
      <w:r>
        <w:rPr>
          <w:rFonts w:hint="eastAsia" w:ascii="宋体"/>
          <w:b/>
          <w:sz w:val="24"/>
        </w:rPr>
        <w:t>采购文件要求的其他资质文件。</w:t>
      </w:r>
    </w:p>
    <w:p>
      <w:pPr>
        <w:pStyle w:val="36"/>
        <w:ind w:firstLine="482"/>
        <w:rPr>
          <w:rFonts w:ascii="宋体"/>
          <w:b/>
          <w:sz w:val="24"/>
        </w:rPr>
      </w:pPr>
      <w:r>
        <w:rPr>
          <w:rFonts w:hint="eastAsia" w:ascii="宋体"/>
          <w:b/>
          <w:sz w:val="24"/>
        </w:rPr>
        <w:t xml:space="preserve">   8.2论证文件编制</w:t>
      </w:r>
      <w:r>
        <w:rPr>
          <w:rFonts w:hint="eastAsia" w:ascii="宋体" w:hAnsi="宋体"/>
          <w:b/>
          <w:bCs/>
          <w:sz w:val="24"/>
        </w:rPr>
        <w:t>（应包括以下内容，且按下列顺序编制）</w:t>
      </w:r>
    </w:p>
    <w:p>
      <w:pPr>
        <w:pStyle w:val="36"/>
        <w:numPr>
          <w:ilvl w:val="0"/>
          <w:numId w:val="6"/>
        </w:numPr>
        <w:ind w:leftChars="0" w:firstLineChars="0"/>
        <w:rPr>
          <w:rFonts w:ascii="宋体"/>
          <w:b/>
          <w:sz w:val="24"/>
        </w:rPr>
      </w:pPr>
      <w:r>
        <w:rPr>
          <w:rFonts w:hint="eastAsia" w:ascii="宋体"/>
          <w:b/>
          <w:sz w:val="24"/>
        </w:rPr>
        <w:t>资格证明文件即报名资料所有内容</w:t>
      </w:r>
    </w:p>
    <w:p>
      <w:pPr>
        <w:pStyle w:val="36"/>
        <w:numPr>
          <w:ilvl w:val="0"/>
          <w:numId w:val="6"/>
        </w:numPr>
        <w:ind w:leftChars="0" w:firstLineChars="0"/>
        <w:rPr>
          <w:rFonts w:ascii="宋体"/>
          <w:b/>
          <w:sz w:val="24"/>
        </w:rPr>
      </w:pPr>
      <w:r>
        <w:rPr>
          <w:rFonts w:hint="eastAsia" w:ascii="宋体"/>
          <w:b/>
          <w:sz w:val="24"/>
        </w:rPr>
        <w:t>报价函（格式见第四部分附件三）</w:t>
      </w:r>
    </w:p>
    <w:p>
      <w:pPr>
        <w:pStyle w:val="36"/>
        <w:numPr>
          <w:ilvl w:val="0"/>
          <w:numId w:val="6"/>
        </w:numPr>
        <w:ind w:leftChars="0" w:firstLineChars="0"/>
        <w:rPr>
          <w:rFonts w:ascii="宋体"/>
          <w:b/>
          <w:sz w:val="24"/>
        </w:rPr>
      </w:pPr>
      <w:r>
        <w:rPr>
          <w:rFonts w:hint="eastAsia" w:ascii="宋体"/>
          <w:b/>
          <w:sz w:val="24"/>
        </w:rPr>
        <w:t>报价一览表（格式见第四部分附件四）</w:t>
      </w:r>
    </w:p>
    <w:p>
      <w:pPr>
        <w:pStyle w:val="36"/>
        <w:numPr>
          <w:ilvl w:val="0"/>
          <w:numId w:val="6"/>
        </w:numPr>
        <w:ind w:leftChars="0" w:firstLineChars="0"/>
        <w:rPr>
          <w:rFonts w:ascii="宋体"/>
          <w:b/>
          <w:sz w:val="24"/>
        </w:rPr>
      </w:pPr>
      <w:r>
        <w:rPr>
          <w:rFonts w:hint="eastAsia" w:ascii="宋体"/>
          <w:b/>
          <w:sz w:val="24"/>
        </w:rPr>
        <w:t>关于资格的声明函（格式见第四部分附件五）</w:t>
      </w:r>
    </w:p>
    <w:p>
      <w:pPr>
        <w:pStyle w:val="36"/>
        <w:numPr>
          <w:ilvl w:val="0"/>
          <w:numId w:val="6"/>
        </w:numPr>
        <w:ind w:leftChars="0" w:firstLineChars="0"/>
        <w:rPr>
          <w:rFonts w:ascii="宋体"/>
          <w:b/>
          <w:sz w:val="24"/>
        </w:rPr>
      </w:pPr>
      <w:r>
        <w:rPr>
          <w:rFonts w:hint="eastAsia" w:ascii="宋体"/>
          <w:b/>
          <w:sz w:val="24"/>
        </w:rPr>
        <w:t>响应人单位情况表（格式见第四部分附件六）</w:t>
      </w:r>
    </w:p>
    <w:p>
      <w:pPr>
        <w:pStyle w:val="36"/>
        <w:numPr>
          <w:ilvl w:val="0"/>
          <w:numId w:val="6"/>
        </w:numPr>
        <w:ind w:leftChars="0" w:firstLineChars="0"/>
        <w:rPr>
          <w:rFonts w:ascii="宋体"/>
          <w:b/>
          <w:sz w:val="24"/>
        </w:rPr>
      </w:pPr>
      <w:r>
        <w:rPr>
          <w:rFonts w:hint="eastAsia" w:ascii="宋体"/>
          <w:b/>
          <w:sz w:val="24"/>
        </w:rPr>
        <w:t>项目服务人员情况表（格式见第四部分附件七）</w:t>
      </w:r>
    </w:p>
    <w:p>
      <w:pPr>
        <w:pStyle w:val="36"/>
        <w:numPr>
          <w:ilvl w:val="0"/>
          <w:numId w:val="6"/>
        </w:numPr>
        <w:ind w:leftChars="0" w:firstLineChars="0"/>
        <w:rPr>
          <w:rFonts w:ascii="宋体"/>
          <w:b/>
          <w:sz w:val="24"/>
        </w:rPr>
      </w:pPr>
      <w:r>
        <w:rPr>
          <w:rFonts w:hint="eastAsia" w:ascii="宋体"/>
          <w:b/>
          <w:sz w:val="24"/>
        </w:rPr>
        <w:t>合同条款承诺函（格式见第四部分附件八）</w:t>
      </w:r>
    </w:p>
    <w:p>
      <w:pPr>
        <w:pStyle w:val="36"/>
        <w:numPr>
          <w:ilvl w:val="0"/>
          <w:numId w:val="6"/>
        </w:numPr>
        <w:ind w:leftChars="0" w:firstLineChars="0"/>
        <w:rPr>
          <w:rFonts w:ascii="宋体"/>
          <w:b/>
          <w:sz w:val="24"/>
        </w:rPr>
      </w:pPr>
      <w:r>
        <w:rPr>
          <w:rFonts w:hint="eastAsia" w:ascii="宋体"/>
          <w:b/>
          <w:sz w:val="24"/>
        </w:rPr>
        <w:t>采购文件要求提供的主要业绩清单及相关证明文件</w:t>
      </w:r>
    </w:p>
    <w:p>
      <w:pPr>
        <w:pStyle w:val="36"/>
        <w:numPr>
          <w:ilvl w:val="0"/>
          <w:numId w:val="6"/>
        </w:numPr>
        <w:ind w:leftChars="0" w:firstLineChars="0"/>
        <w:rPr>
          <w:rFonts w:ascii="宋体"/>
          <w:b/>
          <w:sz w:val="24"/>
        </w:rPr>
      </w:pPr>
      <w:r>
        <w:rPr>
          <w:rFonts w:hint="eastAsia" w:ascii="宋体"/>
          <w:b/>
          <w:sz w:val="24"/>
        </w:rPr>
        <w:t>服务条款应答表（格式见第四部分附件九）</w:t>
      </w:r>
    </w:p>
    <w:p>
      <w:pPr>
        <w:pStyle w:val="36"/>
        <w:numPr>
          <w:ilvl w:val="0"/>
          <w:numId w:val="6"/>
        </w:numPr>
        <w:ind w:leftChars="0" w:firstLineChars="0"/>
        <w:rPr>
          <w:rFonts w:ascii="宋体"/>
          <w:b/>
          <w:sz w:val="24"/>
        </w:rPr>
      </w:pPr>
      <w:r>
        <w:rPr>
          <w:rFonts w:hint="eastAsia" w:ascii="宋体"/>
          <w:b/>
          <w:sz w:val="24"/>
        </w:rPr>
        <w:t>服务方案</w:t>
      </w:r>
    </w:p>
    <w:p>
      <w:pPr>
        <w:pStyle w:val="36"/>
        <w:numPr>
          <w:ilvl w:val="0"/>
          <w:numId w:val="6"/>
        </w:numPr>
        <w:ind w:leftChars="0" w:firstLineChars="0"/>
        <w:rPr>
          <w:rFonts w:ascii="宋体"/>
          <w:b/>
          <w:sz w:val="24"/>
        </w:rPr>
      </w:pPr>
      <w:r>
        <w:rPr>
          <w:rFonts w:hint="eastAsia" w:ascii="宋体"/>
          <w:b/>
          <w:sz w:val="24"/>
        </w:rPr>
        <w:t>响应人认为其他需要说明或提供的文件</w:t>
      </w:r>
    </w:p>
    <w:p>
      <w:pPr>
        <w:pStyle w:val="36"/>
        <w:numPr>
          <w:ilvl w:val="0"/>
          <w:numId w:val="3"/>
        </w:numPr>
        <w:ind w:firstLine="480"/>
        <w:rPr>
          <w:rFonts w:ascii="宋体"/>
          <w:bCs/>
          <w:sz w:val="24"/>
        </w:rPr>
      </w:pPr>
      <w:r>
        <w:rPr>
          <w:rFonts w:hint="eastAsia" w:ascii="宋体"/>
          <w:bCs/>
          <w:sz w:val="24"/>
        </w:rPr>
        <w:t>论证报价</w:t>
      </w:r>
    </w:p>
    <w:p>
      <w:pPr>
        <w:spacing w:line="360" w:lineRule="auto"/>
        <w:ind w:left="1440" w:hanging="1440" w:hangingChars="600"/>
        <w:rPr>
          <w:rFonts w:ascii="宋体"/>
          <w:sz w:val="24"/>
        </w:rPr>
      </w:pPr>
      <w:r>
        <w:rPr>
          <w:rFonts w:hint="eastAsia" w:ascii="宋体"/>
          <w:sz w:val="24"/>
        </w:rPr>
        <w:t xml:space="preserve">          9.1论证报价为完成本项目服务要求的各项费用，包括服务及税费等相关费用。</w:t>
      </w:r>
    </w:p>
    <w:p>
      <w:pPr>
        <w:spacing w:line="360" w:lineRule="auto"/>
        <w:ind w:left="1437" w:leftChars="627" w:hanging="120" w:hangingChars="50"/>
        <w:rPr>
          <w:rFonts w:ascii="宋体"/>
          <w:sz w:val="24"/>
        </w:rPr>
      </w:pPr>
      <w:r>
        <w:rPr>
          <w:rFonts w:hint="eastAsia" w:ascii="宋体"/>
          <w:sz w:val="24"/>
        </w:rPr>
        <w:t>9.2所有项目均以人民币报价。</w:t>
      </w:r>
    </w:p>
    <w:p>
      <w:pPr>
        <w:spacing w:line="360" w:lineRule="auto"/>
        <w:ind w:left="1437" w:leftChars="627" w:hanging="120" w:hangingChars="50"/>
        <w:rPr>
          <w:rFonts w:ascii="宋体"/>
          <w:sz w:val="24"/>
        </w:rPr>
      </w:pPr>
      <w:r>
        <w:rPr>
          <w:rFonts w:hint="eastAsia" w:ascii="宋体"/>
          <w:sz w:val="24"/>
        </w:rPr>
        <w:t>9.3响应人要按需求文件报价一览表（统一格式）的内容填写，并由法人代表</w:t>
      </w:r>
    </w:p>
    <w:p>
      <w:pPr>
        <w:spacing w:line="360" w:lineRule="auto"/>
        <w:ind w:left="1437" w:leftChars="627" w:hanging="120" w:hangingChars="50"/>
        <w:rPr>
          <w:rFonts w:ascii="宋体"/>
          <w:sz w:val="24"/>
        </w:rPr>
      </w:pPr>
      <w:r>
        <w:rPr>
          <w:rFonts w:hint="eastAsia" w:ascii="宋体"/>
          <w:sz w:val="24"/>
        </w:rPr>
        <w:t>或授权代表签署。由分项单价计算出的价格应与论证报价一致。</w:t>
      </w:r>
    </w:p>
    <w:p>
      <w:pPr>
        <w:spacing w:line="360" w:lineRule="auto"/>
        <w:ind w:left="1437" w:leftChars="627" w:hanging="120" w:hangingChars="50"/>
        <w:rPr>
          <w:rFonts w:ascii="宋体"/>
          <w:sz w:val="24"/>
        </w:rPr>
      </w:pPr>
      <w:r>
        <w:rPr>
          <w:rFonts w:hint="eastAsia" w:ascii="宋体"/>
          <w:sz w:val="24"/>
        </w:rPr>
        <w:t>9.4投标报价要有竞争性，最低报价不是入选中标供应商的唯一条件。</w:t>
      </w:r>
    </w:p>
    <w:p>
      <w:pPr>
        <w:pStyle w:val="36"/>
        <w:ind w:left="1260" w:leftChars="0" w:firstLine="0" w:firstLineChars="0"/>
        <w:rPr>
          <w:rFonts w:ascii="宋体"/>
          <w:sz w:val="24"/>
        </w:rPr>
      </w:pPr>
    </w:p>
    <w:p>
      <w:pPr>
        <w:pStyle w:val="36"/>
        <w:ind w:left="1260" w:leftChars="0" w:firstLine="0" w:firstLineChars="0"/>
        <w:jc w:val="center"/>
        <w:rPr>
          <w:rFonts w:ascii="宋体"/>
          <w:b/>
          <w:bCs/>
          <w:sz w:val="36"/>
          <w:szCs w:val="36"/>
        </w:rPr>
      </w:pPr>
      <w:r>
        <w:rPr>
          <w:rFonts w:hint="eastAsia" w:ascii="宋体"/>
          <w:b/>
          <w:bCs/>
          <w:sz w:val="36"/>
          <w:szCs w:val="36"/>
        </w:rPr>
        <w:t>D评标</w:t>
      </w:r>
    </w:p>
    <w:p>
      <w:pPr>
        <w:pStyle w:val="36"/>
        <w:numPr>
          <w:ilvl w:val="0"/>
          <w:numId w:val="3"/>
        </w:numPr>
        <w:ind w:firstLine="480"/>
        <w:jc w:val="left"/>
        <w:rPr>
          <w:rFonts w:ascii="宋体"/>
          <w:sz w:val="24"/>
        </w:rPr>
      </w:pPr>
      <w:r>
        <w:rPr>
          <w:rFonts w:hint="eastAsia" w:ascii="宋体"/>
          <w:sz w:val="24"/>
        </w:rPr>
        <w:t>评标</w:t>
      </w:r>
    </w:p>
    <w:p>
      <w:pPr>
        <w:spacing w:line="360" w:lineRule="auto"/>
        <w:ind w:left="1440" w:hanging="1440" w:hangingChars="600"/>
        <w:rPr>
          <w:rFonts w:ascii="宋体"/>
          <w:sz w:val="24"/>
        </w:rPr>
      </w:pPr>
      <w:r>
        <w:rPr>
          <w:rFonts w:hint="eastAsia" w:ascii="宋体"/>
          <w:sz w:val="24"/>
        </w:rPr>
        <w:t xml:space="preserve">           10.1采购人根据项目特点负责组织评标委员会，评标委员会负责对具备实质</w:t>
      </w:r>
    </w:p>
    <w:p>
      <w:pPr>
        <w:spacing w:line="360" w:lineRule="auto"/>
        <w:ind w:left="1437" w:leftChars="627" w:hanging="120" w:hangingChars="50"/>
        <w:rPr>
          <w:rFonts w:ascii="宋体"/>
          <w:sz w:val="24"/>
        </w:rPr>
      </w:pPr>
      <w:r>
        <w:rPr>
          <w:rFonts w:hint="eastAsia" w:ascii="宋体"/>
          <w:sz w:val="24"/>
        </w:rPr>
        <w:t>性响应的论证文件进行评估和比较。</w:t>
      </w:r>
    </w:p>
    <w:p>
      <w:pPr>
        <w:spacing w:line="360" w:lineRule="auto"/>
        <w:ind w:left="1440" w:hanging="1440" w:hangingChars="600"/>
        <w:rPr>
          <w:rFonts w:ascii="宋体"/>
          <w:sz w:val="24"/>
        </w:rPr>
      </w:pPr>
      <w:r>
        <w:rPr>
          <w:rFonts w:hint="eastAsia" w:ascii="宋体"/>
          <w:sz w:val="24"/>
        </w:rPr>
        <w:t xml:space="preserve">           10.2根据国家相关法律法规的相关规定，评标委员会由技术专家、经济专家</w:t>
      </w:r>
    </w:p>
    <w:p>
      <w:pPr>
        <w:pStyle w:val="5"/>
        <w:ind w:left="1275" w:leftChars="607" w:firstLine="0"/>
      </w:pPr>
      <w:r>
        <w:rPr>
          <w:rFonts w:hint="eastAsia" w:ascii="宋体"/>
          <w:sz w:val="24"/>
        </w:rPr>
        <w:t>等组成。</w:t>
      </w:r>
    </w:p>
    <w:p>
      <w:pPr>
        <w:spacing w:line="360" w:lineRule="auto"/>
        <w:ind w:left="1437" w:leftChars="627" w:hanging="120" w:hangingChars="50"/>
        <w:rPr>
          <w:rFonts w:ascii="宋体"/>
          <w:sz w:val="24"/>
        </w:rPr>
      </w:pPr>
      <w:r>
        <w:rPr>
          <w:rFonts w:hint="eastAsia" w:ascii="宋体"/>
          <w:sz w:val="24"/>
        </w:rPr>
        <w:t>10.3评标原则及办法</w:t>
      </w:r>
    </w:p>
    <w:p>
      <w:pPr>
        <w:spacing w:line="360" w:lineRule="auto"/>
        <w:ind w:left="1440" w:hanging="1440" w:hangingChars="600"/>
        <w:rPr>
          <w:rFonts w:ascii="宋体"/>
          <w:sz w:val="24"/>
        </w:rPr>
      </w:pPr>
      <w:r>
        <w:rPr>
          <w:rFonts w:hint="eastAsia" w:ascii="宋体"/>
          <w:sz w:val="24"/>
        </w:rPr>
        <w:t xml:space="preserve">           10.3.1对所有响应人的论证文件，都按相同的程序和标准；</w:t>
      </w:r>
    </w:p>
    <w:p>
      <w:pPr>
        <w:spacing w:line="360" w:lineRule="auto"/>
        <w:ind w:left="1440" w:hanging="1440" w:hangingChars="600"/>
        <w:rPr>
          <w:rFonts w:ascii="宋体"/>
          <w:sz w:val="24"/>
        </w:rPr>
      </w:pPr>
      <w:r>
        <w:rPr>
          <w:rFonts w:hint="eastAsia" w:ascii="宋体"/>
          <w:sz w:val="24"/>
        </w:rPr>
        <w:t xml:space="preserve">           10.3.2评标严格按照需求文件的要求和条件进行；</w:t>
      </w:r>
    </w:p>
    <w:p>
      <w:pPr>
        <w:spacing w:line="360" w:lineRule="auto"/>
        <w:ind w:left="1440" w:hanging="1440" w:hangingChars="600"/>
        <w:rPr>
          <w:rFonts w:ascii="宋体"/>
          <w:sz w:val="24"/>
        </w:rPr>
      </w:pPr>
      <w:r>
        <w:rPr>
          <w:rFonts w:hint="eastAsia" w:ascii="宋体"/>
          <w:sz w:val="24"/>
        </w:rPr>
        <w:t xml:space="preserve">           10.3.3评标委员会采用综合比较和分项打分相结合的评标方法，对所有实质</w:t>
      </w:r>
    </w:p>
    <w:p>
      <w:pPr>
        <w:spacing w:line="360" w:lineRule="auto"/>
        <w:ind w:left="1437" w:leftChars="627" w:hanging="120" w:hangingChars="50"/>
        <w:rPr>
          <w:rFonts w:ascii="宋体"/>
          <w:sz w:val="24"/>
        </w:rPr>
      </w:pPr>
      <w:r>
        <w:rPr>
          <w:rFonts w:hint="eastAsia" w:ascii="宋体"/>
          <w:sz w:val="24"/>
        </w:rPr>
        <w:t>性响应的投标进行综合打分、排序，按最终得分由高向低排序，推荐综合得</w:t>
      </w:r>
    </w:p>
    <w:p>
      <w:pPr>
        <w:spacing w:line="360" w:lineRule="auto"/>
        <w:ind w:left="1437" w:leftChars="627" w:hanging="120" w:hangingChars="50"/>
        <w:rPr>
          <w:rFonts w:ascii="宋体"/>
          <w:sz w:val="24"/>
        </w:rPr>
      </w:pPr>
      <w:r>
        <w:rPr>
          <w:rFonts w:hint="eastAsia" w:ascii="宋体"/>
          <w:sz w:val="24"/>
        </w:rPr>
        <w:t>分最高的为中标候选人；</w:t>
      </w:r>
    </w:p>
    <w:p>
      <w:pPr>
        <w:spacing w:line="360" w:lineRule="auto"/>
        <w:ind w:left="1440" w:hanging="1440" w:hangingChars="600"/>
        <w:rPr>
          <w:rFonts w:ascii="宋体"/>
          <w:sz w:val="24"/>
        </w:rPr>
      </w:pPr>
      <w:r>
        <w:rPr>
          <w:rFonts w:hint="eastAsia" w:ascii="宋体"/>
          <w:sz w:val="24"/>
        </w:rPr>
        <w:t xml:space="preserve">           10.3.4评议时按照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pPr>
        <w:pStyle w:val="36"/>
        <w:ind w:left="840" w:leftChars="400" w:firstLine="0" w:firstLineChars="0"/>
        <w:jc w:val="left"/>
        <w:rPr>
          <w:rFonts w:ascii="宋体"/>
          <w:sz w:val="24"/>
        </w:rPr>
      </w:pPr>
    </w:p>
    <w:p>
      <w:pPr>
        <w:pStyle w:val="36"/>
        <w:ind w:left="1260" w:leftChars="0" w:firstLine="0" w:firstLineChars="0"/>
        <w:jc w:val="center"/>
        <w:rPr>
          <w:rFonts w:ascii="宋体"/>
          <w:b/>
          <w:bCs/>
          <w:sz w:val="36"/>
          <w:szCs w:val="36"/>
        </w:rPr>
      </w:pPr>
      <w:r>
        <w:rPr>
          <w:rFonts w:hint="eastAsia" w:ascii="宋体"/>
          <w:b/>
          <w:bCs/>
          <w:sz w:val="36"/>
          <w:szCs w:val="36"/>
        </w:rPr>
        <w:t>E 确定中标供应商候选人</w:t>
      </w:r>
    </w:p>
    <w:p>
      <w:pPr>
        <w:pStyle w:val="36"/>
        <w:ind w:left="0" w:leftChars="0" w:firstLine="1200" w:firstLineChars="500"/>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pPr>
        <w:pStyle w:val="36"/>
        <w:ind w:left="1197" w:leftChars="570" w:firstLine="0" w:firstLineChars="0"/>
        <w:rPr>
          <w:rFonts w:ascii="宋体"/>
          <w:sz w:val="24"/>
        </w:rPr>
      </w:pPr>
      <w:r>
        <w:rPr>
          <w:rFonts w:hint="eastAsia" w:ascii="宋体"/>
          <w:sz w:val="24"/>
        </w:rPr>
        <w:t>11.2评标结束后，采购人将以邮件方式通知中标供应商，并发放论证结果告知书。</w:t>
      </w:r>
    </w:p>
    <w:p>
      <w:pPr>
        <w:pStyle w:val="36"/>
        <w:ind w:left="0" w:leftChars="0" w:firstLine="1200" w:firstLineChars="500"/>
        <w:rPr>
          <w:rFonts w:ascii="宋体"/>
          <w:sz w:val="24"/>
        </w:rPr>
      </w:pPr>
      <w:r>
        <w:rPr>
          <w:rFonts w:hint="eastAsia" w:ascii="宋体"/>
          <w:sz w:val="24"/>
        </w:rPr>
        <w:t>11.3采购人不对响应人未中标供应商原因做出解释。</w:t>
      </w:r>
    </w:p>
    <w:p>
      <w:pPr>
        <w:pStyle w:val="36"/>
        <w:ind w:left="0" w:leftChars="0" w:firstLine="1200" w:firstLineChars="500"/>
        <w:rPr>
          <w:rFonts w:ascii="宋体"/>
          <w:sz w:val="24"/>
        </w:rPr>
      </w:pPr>
      <w:r>
        <w:rPr>
          <w:rFonts w:hint="eastAsia" w:ascii="宋体"/>
          <w:sz w:val="24"/>
        </w:rPr>
        <w:t>11.4中标供应商应按论证结果告知书中规定的时间与采购人签订合同。</w:t>
      </w: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0" w:leftChars="0" w:firstLine="0" w:firstLineChars="0"/>
        <w:rPr>
          <w:rFonts w:ascii="宋体"/>
          <w:sz w:val="24"/>
        </w:rPr>
      </w:pPr>
    </w:p>
    <w:p>
      <w:pPr>
        <w:pStyle w:val="36"/>
        <w:ind w:left="0" w:leftChars="0" w:firstLine="0" w:firstLineChars="0"/>
        <w:rPr>
          <w:rFonts w:ascii="宋体"/>
          <w:sz w:val="24"/>
        </w:rPr>
      </w:pPr>
    </w:p>
    <w:p>
      <w:pPr>
        <w:pStyle w:val="36"/>
        <w:numPr>
          <w:ilvl w:val="0"/>
          <w:numId w:val="1"/>
        </w:numPr>
        <w:ind w:left="0" w:leftChars="0" w:firstLine="0" w:firstLineChars="0"/>
        <w:jc w:val="center"/>
        <w:rPr>
          <w:rFonts w:ascii="宋体"/>
          <w:b/>
          <w:bCs/>
          <w:sz w:val="36"/>
          <w:szCs w:val="36"/>
        </w:rPr>
      </w:pPr>
      <w:r>
        <w:rPr>
          <w:rFonts w:hint="eastAsia" w:ascii="宋体"/>
          <w:b/>
          <w:bCs/>
          <w:sz w:val="36"/>
          <w:szCs w:val="36"/>
        </w:rPr>
        <w:t>服务需求书</w:t>
      </w:r>
    </w:p>
    <w:p>
      <w:pPr>
        <w:pStyle w:val="48"/>
        <w:widowControl/>
        <w:numPr>
          <w:ilvl w:val="255"/>
          <w:numId w:val="0"/>
        </w:numPr>
        <w:shd w:val="clear" w:color="auto" w:fill="FFFFFF"/>
        <w:spacing w:line="360" w:lineRule="auto"/>
        <w:rPr>
          <w:rFonts w:ascii="宋体" w:hAnsi="宋体" w:cs="Arial"/>
          <w:sz w:val="28"/>
          <w:szCs w:val="28"/>
        </w:rPr>
      </w:pPr>
      <w:r>
        <w:rPr>
          <w:rFonts w:hint="eastAsia" w:ascii="宋体" w:hAnsi="宋体" w:cs="Arial"/>
          <w:sz w:val="28"/>
          <w:szCs w:val="28"/>
        </w:rPr>
        <w:t>一、服务内容：</w:t>
      </w:r>
    </w:p>
    <w:p>
      <w:pPr>
        <w:tabs>
          <w:tab w:val="left" w:pos="600"/>
        </w:tabs>
        <w:ind w:firstLine="560" w:firstLineChars="200"/>
        <w:jc w:val="left"/>
        <w:rPr>
          <w:rFonts w:ascii="宋体" w:hAnsi="宋体" w:cs="微软雅黑"/>
          <w:bCs/>
          <w:color w:val="000000"/>
          <w:sz w:val="28"/>
          <w:szCs w:val="28"/>
          <w:shd w:val="clear" w:color="auto" w:fill="FFFFFF"/>
        </w:rPr>
      </w:pPr>
      <w:r>
        <w:rPr>
          <w:rFonts w:hint="eastAsia" w:ascii="宋体" w:hAnsi="宋体" w:cs="微软雅黑"/>
          <w:bCs/>
          <w:color w:val="000000"/>
          <w:sz w:val="28"/>
          <w:szCs w:val="28"/>
          <w:shd w:val="clear" w:color="auto" w:fill="FFFFFF"/>
        </w:rPr>
        <w:t>按照《电梯日常维护保养规则》（DB11/418）及完成半月、月、季度、半年、年保养项目，并做好维护保养记录，并协助落实特种设备使用安全风险日管控、周排查、月调度管理制度及安全生产相关工作。</w:t>
      </w:r>
    </w:p>
    <w:p>
      <w:pPr>
        <w:tabs>
          <w:tab w:val="left" w:pos="600"/>
        </w:tabs>
        <w:ind w:firstLine="560" w:firstLineChars="200"/>
        <w:jc w:val="left"/>
        <w:rPr>
          <w:rFonts w:ascii="宋体" w:hAnsi="宋体" w:cs="微软雅黑"/>
          <w:bCs/>
          <w:color w:val="000000"/>
          <w:sz w:val="28"/>
          <w:szCs w:val="28"/>
          <w:shd w:val="clear" w:color="auto" w:fill="FFFFFF"/>
        </w:rPr>
      </w:pPr>
    </w:p>
    <w:p>
      <w:pPr>
        <w:numPr>
          <w:ilvl w:val="0"/>
          <w:numId w:val="7"/>
        </w:numPr>
        <w:tabs>
          <w:tab w:val="left" w:pos="600"/>
        </w:tabs>
        <w:jc w:val="left"/>
        <w:rPr>
          <w:rFonts w:ascii="宋体" w:hAnsi="宋体" w:cs="微软雅黑"/>
          <w:bCs/>
          <w:color w:val="000000"/>
          <w:sz w:val="28"/>
          <w:szCs w:val="28"/>
          <w:shd w:val="clear" w:color="auto" w:fill="FFFFFF"/>
        </w:rPr>
      </w:pPr>
      <w:r>
        <w:rPr>
          <w:rFonts w:hint="eastAsia" w:ascii="宋体" w:hAnsi="宋体" w:cs="微软雅黑"/>
          <w:bCs/>
          <w:color w:val="000000"/>
          <w:sz w:val="28"/>
          <w:szCs w:val="28"/>
          <w:shd w:val="clear" w:color="auto" w:fill="FFFFFF"/>
        </w:rPr>
        <w:t>服务范围详见电梯明细表：</w:t>
      </w:r>
    </w:p>
    <w:tbl>
      <w:tblPr>
        <w:tblStyle w:val="19"/>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78"/>
        <w:gridCol w:w="3561"/>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spacing w:line="720" w:lineRule="auto"/>
              <w:rPr>
                <w:rFonts w:ascii="仿宋_GB2312" w:hAnsi="宋体" w:eastAsia="仿宋_GB2312"/>
                <w:b/>
                <w:color w:val="000000"/>
                <w:sz w:val="24"/>
              </w:rPr>
            </w:pPr>
            <w:r>
              <w:rPr>
                <w:rFonts w:hint="eastAsia" w:ascii="仿宋_GB2312" w:hAnsi="宋体" w:eastAsia="仿宋_GB2312"/>
                <w:b/>
                <w:color w:val="000000"/>
                <w:sz w:val="24"/>
              </w:rPr>
              <w:t>梯号</w:t>
            </w:r>
          </w:p>
        </w:tc>
        <w:tc>
          <w:tcPr>
            <w:tcW w:w="1278" w:type="dxa"/>
            <w:vAlign w:val="center"/>
          </w:tcPr>
          <w:p>
            <w:pPr>
              <w:spacing w:line="360" w:lineRule="auto"/>
              <w:rPr>
                <w:rFonts w:ascii="仿宋_GB2312" w:hAnsi="宋体" w:eastAsia="仿宋_GB2312"/>
                <w:b/>
                <w:color w:val="000000"/>
                <w:sz w:val="24"/>
              </w:rPr>
            </w:pPr>
            <w:r>
              <w:rPr>
                <w:rFonts w:hint="eastAsia" w:ascii="仿宋_GB2312" w:hAnsi="宋体" w:eastAsia="仿宋_GB2312"/>
                <w:b/>
                <w:color w:val="000000"/>
                <w:sz w:val="24"/>
              </w:rPr>
              <w:t>电梯品牌</w:t>
            </w:r>
          </w:p>
        </w:tc>
        <w:tc>
          <w:tcPr>
            <w:tcW w:w="3561" w:type="dxa"/>
            <w:vAlign w:val="center"/>
          </w:tcPr>
          <w:p>
            <w:pPr>
              <w:spacing w:line="360" w:lineRule="auto"/>
              <w:rPr>
                <w:rFonts w:ascii="仿宋_GB2312" w:hAnsi="宋体" w:eastAsia="仿宋_GB2312"/>
                <w:b/>
                <w:color w:val="000000"/>
                <w:sz w:val="24"/>
              </w:rPr>
            </w:pPr>
            <w:r>
              <w:rPr>
                <w:rFonts w:hint="eastAsia" w:ascii="仿宋_GB2312" w:hAnsi="宋体" w:eastAsia="仿宋_GB2312"/>
                <w:b/>
                <w:color w:val="000000"/>
                <w:sz w:val="24"/>
              </w:rPr>
              <w:t>规格型号</w:t>
            </w:r>
          </w:p>
        </w:tc>
        <w:tc>
          <w:tcPr>
            <w:tcW w:w="1276" w:type="dxa"/>
            <w:vAlign w:val="center"/>
          </w:tcPr>
          <w:p>
            <w:pPr>
              <w:spacing w:line="360" w:lineRule="auto"/>
              <w:rPr>
                <w:rFonts w:ascii="仿宋_GB2312" w:hAnsi="宋体" w:eastAsia="仿宋_GB2312"/>
                <w:b/>
                <w:color w:val="000000"/>
                <w:sz w:val="24"/>
              </w:rPr>
            </w:pPr>
            <w:r>
              <w:rPr>
                <w:rFonts w:hint="eastAsia" w:ascii="仿宋_GB2312" w:hAnsi="宋体" w:eastAsia="仿宋_GB2312"/>
                <w:b/>
                <w:color w:val="000000"/>
                <w:sz w:val="24"/>
              </w:rPr>
              <w:t>层/站/门</w:t>
            </w:r>
          </w:p>
        </w:tc>
        <w:tc>
          <w:tcPr>
            <w:tcW w:w="1276" w:type="dxa"/>
            <w:vAlign w:val="center"/>
          </w:tcPr>
          <w:p>
            <w:pPr>
              <w:spacing w:line="360" w:lineRule="auto"/>
              <w:rPr>
                <w:rFonts w:ascii="仿宋_GB2312" w:hAnsi="宋体" w:eastAsia="仿宋_GB2312"/>
                <w:b/>
                <w:color w:val="000000"/>
                <w:sz w:val="24"/>
              </w:rPr>
            </w:pPr>
            <w:r>
              <w:rPr>
                <w:rFonts w:hint="eastAsia" w:ascii="仿宋_GB2312" w:hAnsi="宋体" w:eastAsia="仿宋_GB2312"/>
                <w:b/>
                <w:color w:val="000000"/>
                <w:sz w:val="24"/>
              </w:rPr>
              <w:t>速度</w:t>
            </w:r>
          </w:p>
          <w:p>
            <w:pPr>
              <w:spacing w:line="360" w:lineRule="auto"/>
              <w:rPr>
                <w:rFonts w:ascii="仿宋_GB2312" w:hAnsi="宋体" w:eastAsia="仿宋_GB2312"/>
                <w:b/>
                <w:color w:val="000000"/>
                <w:sz w:val="24"/>
              </w:rPr>
            </w:pPr>
            <w:r>
              <w:rPr>
                <w:rFonts w:hint="eastAsia" w:ascii="仿宋_GB2312" w:hAnsi="宋体" w:eastAsia="仿宋_GB2312"/>
                <w:b/>
                <w:color w:val="000000"/>
                <w:sz w:val="24"/>
              </w:rPr>
              <w:t>（m/s)</w:t>
            </w:r>
          </w:p>
        </w:tc>
        <w:tc>
          <w:tcPr>
            <w:tcW w:w="1276" w:type="dxa"/>
            <w:vAlign w:val="center"/>
          </w:tcPr>
          <w:p>
            <w:pPr>
              <w:spacing w:line="360" w:lineRule="auto"/>
              <w:rPr>
                <w:rFonts w:ascii="仿宋_GB2312" w:hAnsi="宋体" w:eastAsia="仿宋_GB2312"/>
                <w:b/>
                <w:color w:val="000000"/>
                <w:sz w:val="24"/>
              </w:rPr>
            </w:pPr>
            <w:r>
              <w:rPr>
                <w:rFonts w:hint="eastAsia" w:ascii="仿宋_GB2312" w:hAnsi="宋体" w:eastAsia="仿宋_GB2312"/>
                <w:b/>
                <w:color w:val="000000"/>
                <w:sz w:val="24"/>
              </w:rPr>
              <w:t>载重</w:t>
            </w:r>
          </w:p>
          <w:p>
            <w:pPr>
              <w:spacing w:line="360" w:lineRule="auto"/>
              <w:rPr>
                <w:rFonts w:ascii="仿宋_GB2312" w:hAnsi="宋体" w:eastAsia="仿宋_GB2312"/>
                <w:b/>
                <w:color w:val="000000"/>
                <w:sz w:val="24"/>
              </w:rPr>
            </w:pPr>
            <w:r>
              <w:rPr>
                <w:rFonts w:hint="eastAsia" w:ascii="仿宋_GB2312" w:hAnsi="宋体" w:eastAsia="仿宋_GB2312"/>
                <w:b/>
                <w:color w:val="000000"/>
                <w:sz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9/7/7</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3</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4</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TE-GL.1600.160(门诊楼）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5</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TE-GL.1600.160(门诊楼）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6</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TE-GL.1600.160(门诊楼）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7</w:t>
            </w:r>
          </w:p>
        </w:tc>
        <w:tc>
          <w:tcPr>
            <w:tcW w:w="127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vAlign w:val="center"/>
          </w:tcPr>
          <w:p>
            <w:pPr>
              <w:spacing w:line="360" w:lineRule="auto"/>
              <w:rPr>
                <w:rFonts w:ascii="仿宋_GB2312" w:hAnsi="宋体" w:eastAsia="仿宋_GB2312"/>
                <w:color w:val="000000"/>
                <w:sz w:val="24"/>
              </w:rPr>
            </w:pPr>
            <w:r>
              <w:rPr>
                <w:rFonts w:hint="eastAsia" w:ascii="仿宋_GB2312" w:hAnsi="宋体" w:eastAsia="仿宋_GB2312"/>
                <w:color w:val="000000"/>
                <w:sz w:val="24"/>
              </w:rPr>
              <w:t>TE-EVO.1600.160(门诊楼）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4/4/4</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8</w:t>
            </w:r>
          </w:p>
        </w:tc>
        <w:tc>
          <w:tcPr>
            <w:tcW w:w="127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vAlign w:val="center"/>
          </w:tcPr>
          <w:p>
            <w:pPr>
              <w:spacing w:line="360" w:lineRule="auto"/>
              <w:rPr>
                <w:rFonts w:ascii="仿宋_GB2312" w:hAnsi="宋体" w:eastAsia="仿宋_GB2312"/>
                <w:color w:val="000000"/>
                <w:sz w:val="24"/>
              </w:rPr>
            </w:pPr>
            <w:r>
              <w:rPr>
                <w:rFonts w:hint="eastAsia" w:ascii="仿宋_GB2312" w:hAnsi="宋体" w:eastAsia="仿宋_GB2312"/>
                <w:color w:val="000000"/>
                <w:sz w:val="24"/>
              </w:rPr>
              <w:t>TE-EVO.1600.160(门诊楼）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4/4/4</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9</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1.6</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TE-Synergy.1000.100(门诊楼）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2/2/2</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11</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TE-Synergy.800.100(门诊楼）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2/2/2</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12</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TE-GL.1000.100（科研楼）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7/7/7</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13</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TE-GL.1000.100（科研楼）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7/7/7</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14</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TE-GL.1000.100（科研楼）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7/7/7</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15</w:t>
            </w:r>
          </w:p>
        </w:tc>
        <w:tc>
          <w:tcPr>
            <w:tcW w:w="127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蒂森</w:t>
            </w:r>
          </w:p>
        </w:tc>
        <w:tc>
          <w:tcPr>
            <w:tcW w:w="3561"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TE-EVO1.1000.100（科研楼）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3/3/3</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1000</w:t>
            </w:r>
          </w:p>
        </w:tc>
      </w:tr>
    </w:tbl>
    <w:p>
      <w:pPr>
        <w:numPr>
          <w:ilvl w:val="255"/>
          <w:numId w:val="0"/>
        </w:numPr>
        <w:tabs>
          <w:tab w:val="left" w:pos="600"/>
        </w:tabs>
        <w:jc w:val="left"/>
        <w:rPr>
          <w:rFonts w:ascii="宋体" w:hAnsi="宋体" w:cs="微软雅黑"/>
          <w:bCs/>
          <w:color w:val="000000"/>
          <w:sz w:val="28"/>
          <w:szCs w:val="28"/>
          <w:shd w:val="clear" w:color="auto" w:fill="FFFFFF"/>
        </w:rPr>
      </w:pPr>
    </w:p>
    <w:p>
      <w:pPr>
        <w:pStyle w:val="48"/>
        <w:widowControl/>
        <w:shd w:val="clear" w:color="auto" w:fill="FFFFFF"/>
        <w:spacing w:line="360" w:lineRule="auto"/>
        <w:ind w:firstLine="0" w:firstLineChars="0"/>
        <w:rPr>
          <w:rFonts w:ascii="宋体" w:hAnsi="宋体" w:cs="Arial"/>
          <w:sz w:val="28"/>
          <w:szCs w:val="28"/>
        </w:rPr>
      </w:pPr>
      <w:r>
        <w:rPr>
          <w:rFonts w:hint="eastAsia" w:ascii="宋体" w:hAnsi="宋体" w:cs="Arial"/>
          <w:sz w:val="28"/>
          <w:szCs w:val="28"/>
        </w:rPr>
        <w:t>三、人员要求：</w:t>
      </w:r>
    </w:p>
    <w:p>
      <w:pPr>
        <w:pStyle w:val="48"/>
        <w:widowControl/>
        <w:shd w:val="clear" w:color="auto" w:fill="FFFFFF"/>
        <w:spacing w:line="360" w:lineRule="auto"/>
        <w:ind w:firstLine="0" w:firstLineChars="0"/>
        <w:rPr>
          <w:rFonts w:ascii="宋体" w:hAnsi="宋体" w:cs="Arial"/>
          <w:sz w:val="28"/>
          <w:szCs w:val="28"/>
        </w:rPr>
      </w:pPr>
      <w:r>
        <w:rPr>
          <w:rFonts w:hint="eastAsia" w:ascii="宋体" w:hAnsi="宋体" w:cs="Arial"/>
          <w:sz w:val="28"/>
          <w:szCs w:val="28"/>
        </w:rPr>
        <w:t xml:space="preserve">   1.项目负责人1</w:t>
      </w:r>
      <w:r>
        <w:rPr>
          <w:rFonts w:hint="eastAsia" w:ascii="宋体" w:hAnsi="宋体" w:cs="Arial"/>
          <w:sz w:val="28"/>
          <w:szCs w:val="28"/>
          <w:lang w:eastAsia="zh-CN"/>
        </w:rPr>
        <w:t>名</w:t>
      </w:r>
      <w:r>
        <w:rPr>
          <w:rFonts w:hint="eastAsia" w:ascii="宋体" w:hAnsi="宋体" w:cs="Arial"/>
          <w:sz w:val="28"/>
          <w:szCs w:val="28"/>
        </w:rPr>
        <w:t>，具有相关管理工作经验5年以上，具有特种设备电梯专业资格证书；</w:t>
      </w:r>
    </w:p>
    <w:p>
      <w:pPr>
        <w:pStyle w:val="48"/>
        <w:widowControl/>
        <w:shd w:val="clear" w:color="auto" w:fill="FFFFFF"/>
        <w:spacing w:line="360" w:lineRule="auto"/>
        <w:ind w:left="480" w:firstLine="0" w:firstLineChars="0"/>
        <w:rPr>
          <w:rFonts w:ascii="宋体" w:hAnsi="宋体" w:cs="Arial"/>
          <w:sz w:val="28"/>
          <w:szCs w:val="28"/>
        </w:rPr>
      </w:pPr>
      <w:r>
        <w:rPr>
          <w:rFonts w:hint="eastAsia" w:ascii="宋体" w:hAnsi="宋体" w:cs="Arial"/>
          <w:sz w:val="28"/>
          <w:szCs w:val="28"/>
        </w:rPr>
        <w:t>2.驻场运维人员1名，具有相关从业经验3年以上，具有特种设备电梯从业资格证书；</w:t>
      </w:r>
    </w:p>
    <w:p>
      <w:pPr>
        <w:pStyle w:val="48"/>
        <w:widowControl/>
        <w:shd w:val="clear" w:color="auto" w:fill="FFFFFF"/>
        <w:spacing w:line="360" w:lineRule="auto"/>
        <w:ind w:left="480" w:firstLine="0" w:firstLineChars="0"/>
        <w:rPr>
          <w:rFonts w:ascii="宋体" w:hAnsi="宋体"/>
          <w:sz w:val="28"/>
          <w:szCs w:val="28"/>
        </w:rPr>
      </w:pPr>
      <w:r>
        <w:rPr>
          <w:rFonts w:hint="eastAsia" w:ascii="宋体" w:hAnsi="宋体" w:cs="Arial"/>
          <w:sz w:val="28"/>
          <w:szCs w:val="28"/>
        </w:rPr>
        <w:t>3.本项目人员均需</w:t>
      </w:r>
      <w:r>
        <w:rPr>
          <w:rFonts w:hint="eastAsia" w:ascii="宋体" w:hAnsi="宋体"/>
          <w:sz w:val="28"/>
          <w:szCs w:val="28"/>
        </w:rPr>
        <w:t>大专及以上学历，且学信网可查询到对应学历证书或提供学历证书复印件。</w:t>
      </w:r>
    </w:p>
    <w:p>
      <w:pPr>
        <w:pStyle w:val="48"/>
        <w:widowControl/>
        <w:shd w:val="clear" w:color="auto" w:fill="FFFFFF"/>
        <w:spacing w:line="360" w:lineRule="auto"/>
        <w:ind w:left="480" w:firstLine="0" w:firstLineChars="0"/>
        <w:rPr>
          <w:rFonts w:ascii="宋体" w:hAnsi="宋体"/>
          <w:sz w:val="28"/>
          <w:szCs w:val="28"/>
        </w:rPr>
      </w:pPr>
      <w:r>
        <w:rPr>
          <w:rFonts w:hint="eastAsia" w:ascii="宋体" w:hAnsi="宋体"/>
          <w:sz w:val="28"/>
          <w:szCs w:val="28"/>
        </w:rPr>
        <w:t>4.本项目服务人员，身体健康，无违法犯罪</w:t>
      </w:r>
      <w:r>
        <w:rPr>
          <w:rFonts w:hint="eastAsia" w:ascii="宋体" w:hAnsi="宋体"/>
          <w:sz w:val="28"/>
          <w:szCs w:val="28"/>
          <w:lang w:eastAsia="zh-CN"/>
        </w:rPr>
        <w:t>行为</w:t>
      </w:r>
      <w:r>
        <w:rPr>
          <w:rFonts w:hint="eastAsia" w:ascii="宋体" w:hAnsi="宋体"/>
          <w:sz w:val="28"/>
          <w:szCs w:val="28"/>
        </w:rPr>
        <w:t>。</w:t>
      </w:r>
    </w:p>
    <w:p>
      <w:pPr>
        <w:pStyle w:val="48"/>
        <w:widowControl/>
        <w:shd w:val="clear" w:color="auto" w:fill="FFFFFF"/>
        <w:spacing w:line="360" w:lineRule="auto"/>
        <w:ind w:firstLine="0" w:firstLineChars="0"/>
        <w:rPr>
          <w:rFonts w:ascii="宋体" w:hAnsi="宋体"/>
          <w:sz w:val="28"/>
          <w:szCs w:val="28"/>
        </w:rPr>
      </w:pPr>
      <w:r>
        <w:rPr>
          <w:rFonts w:hint="eastAsia" w:ascii="宋体" w:hAnsi="宋体"/>
          <w:sz w:val="28"/>
          <w:szCs w:val="28"/>
        </w:rPr>
        <w:t>四、工作地点及时间：</w:t>
      </w:r>
    </w:p>
    <w:p>
      <w:pPr>
        <w:pStyle w:val="48"/>
        <w:widowControl/>
        <w:shd w:val="clear" w:color="auto" w:fill="FFFFFF"/>
        <w:spacing w:line="360" w:lineRule="auto"/>
        <w:ind w:firstLine="560" w:firstLineChars="0"/>
        <w:rPr>
          <w:rFonts w:ascii="宋体" w:hAnsi="宋体"/>
          <w:sz w:val="28"/>
          <w:szCs w:val="28"/>
        </w:rPr>
      </w:pPr>
      <w:r>
        <w:rPr>
          <w:rFonts w:hint="eastAsia" w:ascii="宋体" w:hAnsi="宋体"/>
          <w:sz w:val="28"/>
          <w:szCs w:val="28"/>
        </w:rPr>
        <w:t>1.工作地点：北京大学第六医院昌平院区</w:t>
      </w:r>
    </w:p>
    <w:p>
      <w:pPr>
        <w:pStyle w:val="48"/>
        <w:widowControl/>
        <w:shd w:val="clear" w:color="auto" w:fill="FFFFFF"/>
        <w:spacing w:line="360" w:lineRule="auto"/>
        <w:ind w:firstLine="560" w:firstLineChars="0"/>
        <w:rPr>
          <w:rFonts w:ascii="宋体" w:hAnsi="宋体"/>
          <w:sz w:val="28"/>
          <w:szCs w:val="28"/>
        </w:rPr>
      </w:pPr>
      <w:r>
        <w:rPr>
          <w:rFonts w:hint="eastAsia" w:ascii="宋体" w:hAnsi="宋体"/>
          <w:sz w:val="28"/>
          <w:szCs w:val="28"/>
        </w:rPr>
        <w:t>2.工作时间：运维人员全年24小时驻场服务</w:t>
      </w:r>
    </w:p>
    <w:p>
      <w:pPr>
        <w:spacing w:before="48" w:beforeLines="20" w:after="48" w:afterLines="20"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五、服务期限：</w:t>
      </w:r>
    </w:p>
    <w:p>
      <w:pPr>
        <w:pStyle w:val="17"/>
        <w:widowControl/>
        <w:shd w:val="clear" w:color="auto" w:fill="FFFFFF"/>
        <w:spacing w:beforeAutospacing="0" w:afterAutospacing="0" w:line="360" w:lineRule="auto"/>
        <w:ind w:firstLine="560" w:firstLineChars="200"/>
        <w:jc w:val="both"/>
        <w:rPr>
          <w:rFonts w:ascii="宋体" w:hAnsi="宋体" w:cs="微软雅黑"/>
          <w:bCs/>
          <w:color w:val="000000"/>
          <w:sz w:val="28"/>
          <w:szCs w:val="28"/>
          <w:shd w:val="clear" w:color="auto" w:fill="FFFFFF"/>
        </w:rPr>
      </w:pPr>
      <w:r>
        <w:rPr>
          <w:rFonts w:hint="eastAsia" w:ascii="宋体" w:hAnsi="宋体" w:cs="微软雅黑"/>
          <w:bCs/>
          <w:color w:val="000000"/>
          <w:sz w:val="28"/>
          <w:szCs w:val="28"/>
          <w:shd w:val="clear" w:color="auto" w:fill="FFFFFF"/>
        </w:rPr>
        <w:t>1年，在采购人预算有保障且质控考核合格的前提下，通过一年一签的方式签订合同，累计总服务期最长不超过2年；第一年合同的服务期为2024年1月28日至2025年 1月 27 日（具体时间以合同约定为准），合同期满，采购人根据采购预算和考核结果决定是否续签合同，续签主动权在采购人。</w:t>
      </w:r>
    </w:p>
    <w:p>
      <w:pPr>
        <w:pStyle w:val="36"/>
        <w:ind w:left="0" w:leftChars="0" w:firstLine="0" w:firstLineChars="0"/>
        <w:rPr>
          <w:rFonts w:ascii="宋体"/>
          <w:sz w:val="28"/>
          <w:szCs w:val="28"/>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bookmarkStart w:id="1" w:name="_GoBack"/>
      <w:bookmarkEnd w:id="1"/>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numPr>
          <w:ilvl w:val="0"/>
          <w:numId w:val="1"/>
        </w:numPr>
        <w:jc w:val="center"/>
        <w:rPr>
          <w:rFonts w:ascii="宋体" w:hAnsi="宋体"/>
          <w:b/>
          <w:sz w:val="36"/>
        </w:rPr>
      </w:pPr>
      <w:r>
        <w:rPr>
          <w:rFonts w:hint="eastAsia" w:ascii="宋体" w:hAnsi="宋体"/>
          <w:b/>
          <w:sz w:val="36"/>
        </w:rPr>
        <w:t>拟签订的合同文本</w:t>
      </w:r>
    </w:p>
    <w:p>
      <w:pPr>
        <w:spacing w:line="360" w:lineRule="auto"/>
        <w:jc w:val="center"/>
        <w:rPr>
          <w:rFonts w:ascii="仿宋_GB2312" w:hAnsi="宋体" w:eastAsia="仿宋_GB2312" w:cs="宋体"/>
          <w:b/>
          <w:color w:val="000000"/>
          <w:sz w:val="72"/>
          <w:szCs w:val="72"/>
        </w:rPr>
      </w:pPr>
      <w:r>
        <w:rPr>
          <w:rFonts w:hint="eastAsia" w:ascii="仿宋_GB2312" w:hAnsi="宋体" w:eastAsia="仿宋_GB2312" w:cs="宋体"/>
          <w:b/>
          <w:color w:val="000000"/>
          <w:sz w:val="72"/>
          <w:szCs w:val="72"/>
        </w:rPr>
        <w:t>北京市电梯</w:t>
      </w:r>
    </w:p>
    <w:p>
      <w:pPr>
        <w:spacing w:line="360" w:lineRule="auto"/>
        <w:jc w:val="center"/>
        <w:rPr>
          <w:rFonts w:ascii="仿宋_GB2312" w:hAnsi="宋体" w:eastAsia="仿宋_GB2312" w:cs="宋体"/>
          <w:b/>
          <w:color w:val="000000"/>
          <w:sz w:val="72"/>
          <w:szCs w:val="72"/>
        </w:rPr>
      </w:pPr>
      <w:r>
        <w:rPr>
          <w:rFonts w:hint="eastAsia" w:ascii="仿宋_GB2312" w:hAnsi="宋体" w:eastAsia="仿宋_GB2312" w:cs="宋体"/>
          <w:b/>
          <w:color w:val="000000"/>
          <w:sz w:val="72"/>
          <w:szCs w:val="72"/>
        </w:rPr>
        <w:t>维护保养合同</w:t>
      </w:r>
    </w:p>
    <w:p>
      <w:pPr>
        <w:spacing w:line="360" w:lineRule="auto"/>
        <w:jc w:val="center"/>
        <w:rPr>
          <w:rFonts w:ascii="仿宋_GB2312" w:hAnsi="宋体" w:eastAsia="仿宋_GB2312" w:cs="宋体"/>
          <w:b/>
          <w:color w:val="000000"/>
          <w:sz w:val="32"/>
          <w:szCs w:val="32"/>
        </w:rPr>
      </w:pPr>
    </w:p>
    <w:p>
      <w:pPr>
        <w:spacing w:line="360" w:lineRule="auto"/>
        <w:ind w:firstLine="482" w:firstLineChars="200"/>
        <w:jc w:val="center"/>
        <w:rPr>
          <w:rFonts w:ascii="仿宋_GB2312" w:hAnsi="宋体" w:eastAsia="仿宋_GB2312" w:cs="宋体"/>
          <w:b/>
          <w:color w:val="000000"/>
          <w:sz w:val="24"/>
        </w:rPr>
      </w:pPr>
    </w:p>
    <w:p>
      <w:pPr>
        <w:spacing w:line="360" w:lineRule="auto"/>
        <w:ind w:firstLine="482" w:firstLineChars="200"/>
        <w:jc w:val="center"/>
        <w:rPr>
          <w:rFonts w:ascii="仿宋_GB2312" w:hAnsi="宋体" w:eastAsia="仿宋_GB2312" w:cs="宋体"/>
          <w:b/>
          <w:color w:val="000000"/>
          <w:sz w:val="24"/>
        </w:rPr>
      </w:pPr>
    </w:p>
    <w:p>
      <w:pPr>
        <w:spacing w:line="360" w:lineRule="auto"/>
        <w:ind w:firstLine="482" w:firstLineChars="200"/>
        <w:jc w:val="center"/>
        <w:rPr>
          <w:rFonts w:ascii="仿宋_GB2312" w:hAnsi="宋体" w:eastAsia="仿宋_GB2312" w:cs="宋体"/>
          <w:b/>
          <w:color w:val="000000"/>
          <w:sz w:val="24"/>
        </w:rPr>
      </w:pPr>
    </w:p>
    <w:p>
      <w:pPr>
        <w:spacing w:line="360" w:lineRule="auto"/>
        <w:ind w:firstLine="482" w:firstLineChars="200"/>
        <w:jc w:val="center"/>
        <w:rPr>
          <w:rFonts w:ascii="仿宋_GB2312" w:hAnsi="宋体" w:eastAsia="仿宋_GB2312" w:cs="宋体"/>
          <w:b/>
          <w:color w:val="000000"/>
          <w:sz w:val="24"/>
        </w:rPr>
      </w:pPr>
    </w:p>
    <w:p>
      <w:pPr>
        <w:spacing w:line="360" w:lineRule="auto"/>
        <w:ind w:firstLine="482" w:firstLineChars="200"/>
        <w:jc w:val="center"/>
        <w:rPr>
          <w:rFonts w:ascii="仿宋_GB2312" w:hAnsi="宋体" w:eastAsia="仿宋_GB2312" w:cs="宋体"/>
          <w:b/>
          <w:color w:val="000000"/>
          <w:sz w:val="24"/>
        </w:rPr>
      </w:pPr>
    </w:p>
    <w:p>
      <w:pPr>
        <w:spacing w:line="360" w:lineRule="auto"/>
        <w:ind w:firstLine="482" w:firstLineChars="200"/>
        <w:jc w:val="center"/>
        <w:rPr>
          <w:rFonts w:ascii="仿宋_GB2312" w:hAnsi="宋体" w:eastAsia="仿宋_GB2312" w:cs="宋体"/>
          <w:b/>
          <w:color w:val="000000"/>
          <w:sz w:val="24"/>
        </w:rPr>
      </w:pPr>
    </w:p>
    <w:p>
      <w:pPr>
        <w:spacing w:line="360" w:lineRule="auto"/>
        <w:ind w:firstLine="1066" w:firstLineChars="295"/>
        <w:rPr>
          <w:rFonts w:ascii="仿宋_GB2312" w:hAnsi="宋体" w:eastAsia="仿宋_GB2312" w:cs="宋体"/>
          <w:b/>
          <w:color w:val="000000"/>
          <w:sz w:val="36"/>
          <w:szCs w:val="36"/>
          <w:u w:val="single"/>
        </w:rPr>
      </w:pPr>
      <w:r>
        <w:rPr>
          <w:rFonts w:hint="eastAsia" w:ascii="仿宋_GB2312" w:hAnsi="宋体" w:eastAsia="仿宋_GB2312" w:cs="宋体"/>
          <w:b/>
          <w:color w:val="000000"/>
          <w:sz w:val="36"/>
          <w:szCs w:val="36"/>
        </w:rPr>
        <w:t>使用单位：北京大学第六医院</w:t>
      </w:r>
    </w:p>
    <w:p>
      <w:pPr>
        <w:spacing w:line="360" w:lineRule="auto"/>
        <w:ind w:firstLine="1626" w:firstLineChars="450"/>
        <w:rPr>
          <w:rFonts w:ascii="仿宋_GB2312" w:hAnsi="宋体" w:eastAsia="仿宋_GB2312" w:cs="宋体"/>
          <w:b/>
          <w:color w:val="000000"/>
          <w:sz w:val="36"/>
          <w:szCs w:val="36"/>
        </w:rPr>
      </w:pPr>
    </w:p>
    <w:p>
      <w:pPr>
        <w:spacing w:line="360" w:lineRule="auto"/>
        <w:ind w:firstLine="1066" w:firstLineChars="295"/>
        <w:rPr>
          <w:rFonts w:ascii="仿宋_GB2312" w:hAnsi="宋体" w:eastAsia="仿宋_GB2312" w:cs="宋体"/>
          <w:b/>
          <w:color w:val="000000"/>
          <w:sz w:val="24"/>
        </w:rPr>
      </w:pPr>
      <w:r>
        <w:rPr>
          <w:rFonts w:hint="eastAsia" w:ascii="仿宋_GB2312" w:hAnsi="宋体" w:eastAsia="仿宋_GB2312" w:cs="宋体"/>
          <w:b/>
          <w:color w:val="000000"/>
          <w:sz w:val="36"/>
          <w:szCs w:val="36"/>
        </w:rPr>
        <w:t>维保单位：</w:t>
      </w:r>
      <w:r>
        <w:rPr>
          <w:rFonts w:ascii="仿宋_GB2312" w:hAnsi="宋体" w:eastAsia="仿宋_GB2312" w:cs="宋体"/>
          <w:b/>
          <w:color w:val="000000"/>
          <w:sz w:val="24"/>
        </w:rPr>
        <w:t xml:space="preserve"> </w:t>
      </w:r>
    </w:p>
    <w:p>
      <w:pPr>
        <w:spacing w:line="360" w:lineRule="auto"/>
        <w:ind w:firstLine="482" w:firstLineChars="200"/>
        <w:jc w:val="center"/>
        <w:rPr>
          <w:rFonts w:ascii="仿宋_GB2312" w:hAnsi="宋体" w:eastAsia="仿宋_GB2312" w:cs="宋体"/>
          <w:b/>
          <w:color w:val="000000"/>
          <w:sz w:val="24"/>
        </w:rPr>
      </w:pPr>
    </w:p>
    <w:p>
      <w:pPr>
        <w:spacing w:line="360" w:lineRule="auto"/>
        <w:ind w:firstLine="482" w:firstLineChars="200"/>
        <w:jc w:val="center"/>
        <w:rPr>
          <w:rFonts w:ascii="仿宋_GB2312" w:hAnsi="宋体" w:eastAsia="仿宋_GB2312" w:cs="宋体"/>
          <w:b/>
          <w:color w:val="000000"/>
          <w:sz w:val="24"/>
        </w:rPr>
      </w:pPr>
    </w:p>
    <w:p>
      <w:pPr>
        <w:spacing w:line="360" w:lineRule="auto"/>
        <w:ind w:firstLine="482" w:firstLineChars="200"/>
        <w:jc w:val="center"/>
        <w:rPr>
          <w:rFonts w:ascii="仿宋_GB2312" w:hAnsi="宋体" w:eastAsia="仿宋_GB2312" w:cs="宋体"/>
          <w:b/>
          <w:color w:val="000000"/>
          <w:sz w:val="24"/>
        </w:rPr>
      </w:pPr>
    </w:p>
    <w:p>
      <w:pPr>
        <w:spacing w:line="360" w:lineRule="auto"/>
        <w:ind w:firstLine="482" w:firstLineChars="200"/>
        <w:jc w:val="center"/>
        <w:rPr>
          <w:rFonts w:ascii="仿宋_GB2312" w:hAnsi="宋体" w:eastAsia="仿宋_GB2312" w:cs="宋体"/>
          <w:b/>
          <w:color w:val="000000"/>
          <w:sz w:val="24"/>
        </w:rPr>
      </w:pPr>
    </w:p>
    <w:p>
      <w:pPr>
        <w:spacing w:line="360" w:lineRule="auto"/>
        <w:ind w:firstLine="482" w:firstLineChars="200"/>
        <w:jc w:val="center"/>
        <w:rPr>
          <w:rFonts w:ascii="仿宋_GB2312" w:hAnsi="宋体" w:eastAsia="仿宋_GB2312" w:cs="宋体"/>
          <w:b/>
          <w:color w:val="000000"/>
          <w:sz w:val="24"/>
        </w:rPr>
      </w:pPr>
    </w:p>
    <w:p>
      <w:pPr>
        <w:spacing w:line="360" w:lineRule="auto"/>
        <w:ind w:firstLine="643" w:firstLineChars="200"/>
        <w:jc w:val="center"/>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北京市工商行政管理局</w:t>
      </w:r>
    </w:p>
    <w:p>
      <w:pPr>
        <w:spacing w:line="360" w:lineRule="auto"/>
        <w:ind w:firstLine="643" w:firstLineChars="200"/>
        <w:jc w:val="center"/>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北京市质量技术监督局</w:t>
      </w:r>
    </w:p>
    <w:p>
      <w:pPr>
        <w:spacing w:line="360" w:lineRule="auto"/>
        <w:ind w:firstLine="643" w:firstLineChars="200"/>
        <w:jc w:val="center"/>
        <w:rPr>
          <w:rFonts w:ascii="仿宋_GB2312" w:hAnsi="宋体" w:eastAsia="仿宋_GB2312" w:cs="宋体"/>
          <w:b/>
          <w:color w:val="000000"/>
          <w:sz w:val="32"/>
          <w:szCs w:val="32"/>
        </w:rPr>
      </w:pPr>
    </w:p>
    <w:p>
      <w:pPr>
        <w:spacing w:line="360" w:lineRule="auto"/>
        <w:jc w:val="center"/>
        <w:rPr>
          <w:rFonts w:ascii="仿宋_GB2312" w:hAnsi="宋体" w:eastAsia="仿宋_GB2312" w:cs="宋体"/>
          <w:b/>
          <w:color w:val="000000"/>
          <w:sz w:val="44"/>
          <w:szCs w:val="44"/>
        </w:rPr>
      </w:pPr>
      <w:r>
        <w:rPr>
          <w:rFonts w:hint="eastAsia" w:ascii="仿宋_GB2312" w:hAnsi="宋体" w:eastAsia="仿宋_GB2312" w:cs="宋体"/>
          <w:b/>
          <w:color w:val="000000"/>
          <w:sz w:val="44"/>
          <w:szCs w:val="44"/>
        </w:rPr>
        <w:t>北京市电梯维护保养合同</w:t>
      </w:r>
    </w:p>
    <w:p>
      <w:pPr>
        <w:spacing w:line="360" w:lineRule="auto"/>
        <w:jc w:val="left"/>
        <w:rPr>
          <w:rFonts w:ascii="仿宋_GB2312" w:hAnsi="宋体" w:eastAsia="仿宋_GB2312" w:cs="宋体"/>
          <w:b/>
          <w:color w:val="000000"/>
          <w:sz w:val="28"/>
          <w:szCs w:val="28"/>
        </w:rPr>
      </w:pPr>
      <w:r>
        <w:rPr>
          <w:rFonts w:ascii="仿宋_GB2312" w:hAnsi="宋体" w:eastAsia="仿宋_GB2312" w:cs="宋体"/>
          <w:b/>
          <w:color w:val="000000"/>
          <w:sz w:val="28"/>
          <w:szCs w:val="28"/>
        </w:rPr>
        <w:t>使用单位（甲方）：北京大学第六医院</w:t>
      </w:r>
    </w:p>
    <w:p>
      <w:pPr>
        <w:spacing w:line="360" w:lineRule="auto"/>
        <w:jc w:val="left"/>
        <w:rPr>
          <w:rFonts w:ascii="仿宋_GB2312" w:hAnsi="宋体" w:eastAsia="仿宋_GB2312" w:cs="宋体"/>
          <w:b/>
          <w:color w:val="000000"/>
          <w:sz w:val="28"/>
          <w:szCs w:val="28"/>
        </w:rPr>
      </w:pPr>
      <w:r>
        <w:rPr>
          <w:rFonts w:ascii="仿宋_GB2312" w:hAnsi="宋体" w:eastAsia="仿宋_GB2312" w:cs="宋体"/>
          <w:b/>
          <w:color w:val="000000"/>
          <w:sz w:val="28"/>
          <w:szCs w:val="28"/>
        </w:rPr>
        <w:t xml:space="preserve">维保单位（乙方）： </w:t>
      </w:r>
    </w:p>
    <w:p>
      <w:pPr>
        <w:spacing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依照《中华人民共和国民法典》、《中华人民共和国民安全生产法》、《特种设备安全监察条例》、</w:t>
      </w:r>
      <w:r>
        <w:rPr>
          <w:rFonts w:ascii="仿宋_GB2312" w:hAnsi="宋体" w:eastAsia="仿宋_GB2312"/>
          <w:color w:val="000000"/>
          <w:sz w:val="28"/>
          <w:szCs w:val="28"/>
        </w:rPr>
        <w:t>《</w:t>
      </w:r>
      <w:r>
        <w:rPr>
          <w:rFonts w:ascii="仿宋_GB2312" w:hAnsi="宋体" w:eastAsia="仿宋_GB2312" w:cs="宋体"/>
          <w:color w:val="000000"/>
          <w:sz w:val="28"/>
          <w:szCs w:val="28"/>
        </w:rPr>
        <w:t>北京市电梯安全监督管理办法</w:t>
      </w:r>
      <w:r>
        <w:rPr>
          <w:rFonts w:ascii="仿宋_GB2312" w:hAnsi="宋体" w:eastAsia="仿宋_GB2312"/>
          <w:color w:val="000000"/>
          <w:sz w:val="28"/>
          <w:szCs w:val="28"/>
        </w:rPr>
        <w:t>》、北京市</w:t>
      </w:r>
      <w:r>
        <w:rPr>
          <w:rFonts w:ascii="仿宋_GB2312" w:hAnsi="宋体" w:eastAsia="仿宋_GB2312" w:cs="宋体"/>
          <w:color w:val="000000"/>
          <w:sz w:val="28"/>
          <w:szCs w:val="28"/>
        </w:rPr>
        <w:t>《</w:t>
      </w:r>
      <w:r>
        <w:rPr>
          <w:rFonts w:ascii="仿宋_GB2312" w:hAnsi="宋体" w:eastAsia="仿宋_GB2312"/>
          <w:color w:val="000000"/>
          <w:sz w:val="28"/>
          <w:szCs w:val="28"/>
        </w:rPr>
        <w:t>电梯日常维护保养规则</w:t>
      </w:r>
      <w:r>
        <w:rPr>
          <w:rFonts w:ascii="仿宋_GB2312" w:hAnsi="宋体" w:eastAsia="仿宋_GB2312" w:cs="宋体"/>
          <w:color w:val="000000"/>
          <w:sz w:val="28"/>
          <w:szCs w:val="28"/>
        </w:rPr>
        <w:t>》及其他有关规定，甲乙双方遵循平等、自愿、公平和诚实信用的原则，就电梯日常维护保养的有关事宜协商订立本合同。</w:t>
      </w:r>
    </w:p>
    <w:p>
      <w:pPr>
        <w:spacing w:line="360" w:lineRule="auto"/>
        <w:ind w:left="901" w:leftChars="228" w:hanging="422" w:hangingChars="150"/>
        <w:rPr>
          <w:rFonts w:ascii="仿宋_GB2312" w:hAnsi="宋体" w:eastAsia="仿宋_GB2312" w:cs="宋体"/>
          <w:b/>
          <w:color w:val="000000"/>
          <w:sz w:val="28"/>
          <w:szCs w:val="28"/>
        </w:rPr>
      </w:pPr>
      <w:r>
        <w:rPr>
          <w:rFonts w:ascii="仿宋_GB2312" w:hAnsi="宋体" w:eastAsia="仿宋_GB2312" w:cs="宋体"/>
          <w:b/>
          <w:color w:val="000000"/>
          <w:sz w:val="28"/>
          <w:szCs w:val="28"/>
        </w:rPr>
        <w:t>第一条  维护保养的电梯</w:t>
      </w:r>
    </w:p>
    <w:p>
      <w:pPr>
        <w:spacing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甲乙双方约定，由乙方为《电梯维护保养及金额明细表》</w:t>
      </w:r>
      <w:r>
        <w:rPr>
          <w:rFonts w:ascii="宋体" w:hAnsi="宋体" w:eastAsia="仿宋_GB2312" w:cs="宋体"/>
          <w:color w:val="000000"/>
          <w:sz w:val="28"/>
          <w:szCs w:val="28"/>
        </w:rPr>
        <w:t>（见</w:t>
      </w:r>
      <w:r>
        <w:rPr>
          <w:rFonts w:ascii="仿宋_GB2312" w:hAnsi="宋体" w:eastAsia="仿宋_GB2312" w:cs="宋体"/>
          <w:color w:val="000000"/>
          <w:sz w:val="28"/>
          <w:szCs w:val="28"/>
        </w:rPr>
        <w:t>附件一</w:t>
      </w:r>
      <w:r>
        <w:rPr>
          <w:rFonts w:ascii="宋体" w:hAnsi="宋体" w:eastAsia="仿宋_GB2312" w:cs="宋体"/>
          <w:color w:val="000000"/>
          <w:sz w:val="28"/>
          <w:szCs w:val="28"/>
        </w:rPr>
        <w:t>）</w:t>
      </w:r>
      <w:r>
        <w:rPr>
          <w:rFonts w:ascii="仿宋_GB2312" w:hAnsi="宋体" w:eastAsia="仿宋_GB2312" w:cs="宋体"/>
          <w:color w:val="000000"/>
          <w:sz w:val="28"/>
          <w:szCs w:val="28"/>
        </w:rPr>
        <w:t>中列明的甲方使用、管理的电梯提供日常的维护、保养和抢修服务。</w:t>
      </w:r>
    </w:p>
    <w:p>
      <w:pPr>
        <w:spacing w:line="360" w:lineRule="auto"/>
        <w:ind w:left="901" w:leftChars="228" w:hanging="422" w:hangingChars="150"/>
        <w:rPr>
          <w:rFonts w:ascii="仿宋_GB2312" w:hAnsi="宋体" w:eastAsia="仿宋_GB2312" w:cs="宋体"/>
          <w:b/>
          <w:color w:val="000000"/>
          <w:sz w:val="28"/>
          <w:szCs w:val="28"/>
        </w:rPr>
      </w:pPr>
      <w:r>
        <w:rPr>
          <w:rFonts w:ascii="仿宋_GB2312" w:hAnsi="宋体" w:eastAsia="仿宋_GB2312" w:cs="宋体"/>
          <w:b/>
          <w:color w:val="000000"/>
          <w:sz w:val="28"/>
          <w:szCs w:val="28"/>
        </w:rPr>
        <w:t>第二条  维护保养内容</w:t>
      </w:r>
    </w:p>
    <w:p>
      <w:pPr>
        <w:spacing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乙方应当按照《电梯日常维护保养规则》（DB11/418）完成半月、月、季度、半年、年保养项目，并做好维护保养记录。</w:t>
      </w:r>
    </w:p>
    <w:p>
      <w:pPr>
        <w:spacing w:line="360" w:lineRule="auto"/>
        <w:ind w:left="901" w:leftChars="228" w:hanging="422" w:hangingChars="150"/>
        <w:rPr>
          <w:rFonts w:ascii="仿宋_GB2312" w:hAnsi="宋体" w:eastAsia="仿宋_GB2312" w:cs="宋体"/>
          <w:b/>
          <w:color w:val="000000"/>
          <w:sz w:val="28"/>
          <w:szCs w:val="28"/>
        </w:rPr>
      </w:pPr>
      <w:r>
        <w:rPr>
          <w:rFonts w:ascii="仿宋_GB2312" w:eastAsia="仿宋_GB2312" w:cs="ËÎÌå"/>
          <w:b/>
          <w:color w:val="000000"/>
          <w:sz w:val="28"/>
          <w:szCs w:val="28"/>
        </w:rPr>
        <w:t xml:space="preserve">第三条  </w:t>
      </w:r>
      <w:r>
        <w:rPr>
          <w:rFonts w:ascii="仿宋_GB2312" w:hAnsi="宋体" w:eastAsia="仿宋_GB2312" w:cs="宋体"/>
          <w:b/>
          <w:color w:val="000000"/>
          <w:sz w:val="28"/>
          <w:szCs w:val="28"/>
        </w:rPr>
        <w:t>日常维护保养标准</w:t>
      </w:r>
    </w:p>
    <w:p>
      <w:pPr>
        <w:spacing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实施日常维护保养后的电梯应当符合《电梯维修规范》（GB/T18775）、《电梯制造与安装安全规范》（</w:t>
      </w:r>
      <w:r>
        <w:rPr>
          <w:rFonts w:ascii="仿宋_GB2312" w:hAnsi="宋体" w:eastAsia="仿宋_GB2312"/>
          <w:color w:val="000000"/>
          <w:sz w:val="28"/>
          <w:szCs w:val="28"/>
        </w:rPr>
        <w:t>GB 7588）</w:t>
      </w:r>
      <w:r>
        <w:rPr>
          <w:rFonts w:ascii="仿宋_GB2312" w:hAnsi="宋体" w:eastAsia="仿宋_GB2312" w:cs="宋体"/>
          <w:color w:val="000000"/>
          <w:sz w:val="28"/>
          <w:szCs w:val="28"/>
        </w:rPr>
        <w:t>和《自动扶梯和自动人行道的制造与安装安全规范》（</w:t>
      </w:r>
      <w:r>
        <w:rPr>
          <w:rFonts w:ascii="仿宋_GB2312" w:hAnsi="宋体" w:eastAsia="仿宋_GB2312"/>
          <w:color w:val="000000"/>
          <w:sz w:val="28"/>
          <w:szCs w:val="28"/>
        </w:rPr>
        <w:t>GB 16899）</w:t>
      </w:r>
      <w:r>
        <w:rPr>
          <w:rFonts w:ascii="仿宋_GB2312" w:hAnsi="宋体" w:eastAsia="仿宋_GB2312" w:cs="宋体"/>
          <w:color w:val="000000"/>
          <w:sz w:val="28"/>
          <w:szCs w:val="28"/>
        </w:rPr>
        <w:t>的相关规定。</w:t>
      </w:r>
    </w:p>
    <w:p>
      <w:pPr>
        <w:spacing w:line="360" w:lineRule="auto"/>
        <w:ind w:firstLine="562" w:firstLineChars="200"/>
        <w:rPr>
          <w:rFonts w:ascii="仿宋_GB2312" w:eastAsia="仿宋_GB2312"/>
          <w:b/>
          <w:color w:val="000000"/>
          <w:sz w:val="28"/>
          <w:szCs w:val="28"/>
        </w:rPr>
      </w:pPr>
      <w:r>
        <w:rPr>
          <w:rFonts w:ascii="仿宋_GB2312" w:eastAsia="仿宋_GB2312" w:cs="ËÎÌå"/>
          <w:b/>
          <w:color w:val="000000"/>
          <w:sz w:val="28"/>
          <w:szCs w:val="28"/>
        </w:rPr>
        <w:t xml:space="preserve">第四条  </w:t>
      </w:r>
      <w:r>
        <w:rPr>
          <w:rFonts w:hint="eastAsia" w:ascii="仿宋_GB2312" w:eastAsia="仿宋_GB2312"/>
          <w:b/>
          <w:color w:val="000000"/>
          <w:sz w:val="28"/>
          <w:szCs w:val="28"/>
        </w:rPr>
        <w:t>维护保养期限</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本合同期限</w:t>
      </w:r>
      <w:r>
        <w:rPr>
          <w:rFonts w:ascii="仿宋_GB2312" w:eastAsia="仿宋_GB2312"/>
          <w:b/>
          <w:bCs/>
          <w:color w:val="000000"/>
          <w:sz w:val="28"/>
          <w:szCs w:val="28"/>
          <w:u w:val="single"/>
        </w:rPr>
        <w:t>12</w:t>
      </w:r>
      <w:r>
        <w:rPr>
          <w:rFonts w:hint="eastAsia" w:ascii="仿宋_GB2312" w:eastAsia="仿宋_GB2312"/>
          <w:b/>
          <w:color w:val="000000"/>
          <w:sz w:val="28"/>
          <w:szCs w:val="28"/>
        </w:rPr>
        <w:t>个月</w:t>
      </w:r>
      <w:r>
        <w:rPr>
          <w:rFonts w:hint="eastAsia" w:ascii="仿宋_GB2312" w:eastAsia="仿宋_GB2312"/>
          <w:color w:val="000000"/>
          <w:sz w:val="28"/>
          <w:szCs w:val="28"/>
        </w:rPr>
        <w:t>，</w:t>
      </w:r>
      <w:r>
        <w:rPr>
          <w:rFonts w:hint="eastAsia" w:ascii="仿宋_GB2312" w:eastAsia="仿宋_GB2312"/>
          <w:b/>
          <w:color w:val="000000"/>
          <w:sz w:val="28"/>
          <w:szCs w:val="28"/>
        </w:rPr>
        <w:t>自</w:t>
      </w:r>
      <w:r>
        <w:rPr>
          <w:rFonts w:ascii="仿宋_GB2312" w:eastAsia="仿宋_GB2312"/>
          <w:b/>
          <w:color w:val="000000"/>
          <w:sz w:val="28"/>
          <w:szCs w:val="28"/>
          <w:u w:val="single"/>
        </w:rPr>
        <w:t xml:space="preserve">XXXX </w:t>
      </w:r>
      <w:r>
        <w:rPr>
          <w:rFonts w:hint="eastAsia" w:ascii="仿宋_GB2312" w:eastAsia="仿宋_GB2312"/>
          <w:b/>
          <w:color w:val="000000"/>
          <w:sz w:val="28"/>
          <w:szCs w:val="28"/>
        </w:rPr>
        <w:t>年</w:t>
      </w:r>
      <w:r>
        <w:rPr>
          <w:rFonts w:ascii="仿宋_GB2312" w:eastAsia="仿宋_GB2312"/>
          <w:b/>
          <w:color w:val="000000"/>
          <w:sz w:val="28"/>
          <w:szCs w:val="28"/>
          <w:u w:val="single"/>
        </w:rPr>
        <w:t>X</w:t>
      </w:r>
      <w:r>
        <w:rPr>
          <w:rFonts w:hint="eastAsia" w:ascii="仿宋_GB2312" w:eastAsia="仿宋_GB2312"/>
          <w:b/>
          <w:color w:val="000000"/>
          <w:sz w:val="28"/>
          <w:szCs w:val="28"/>
        </w:rPr>
        <w:t>月</w:t>
      </w:r>
      <w:r>
        <w:rPr>
          <w:rFonts w:ascii="仿宋_GB2312" w:eastAsia="仿宋_GB2312"/>
          <w:b/>
          <w:color w:val="000000"/>
          <w:sz w:val="28"/>
          <w:szCs w:val="28"/>
          <w:u w:val="single"/>
        </w:rPr>
        <w:t>XX</w:t>
      </w:r>
      <w:r>
        <w:rPr>
          <w:rFonts w:hint="eastAsia" w:ascii="仿宋_GB2312" w:eastAsia="仿宋_GB2312"/>
          <w:b/>
          <w:color w:val="000000"/>
          <w:sz w:val="28"/>
          <w:szCs w:val="28"/>
        </w:rPr>
        <w:t>日起至</w:t>
      </w:r>
      <w:r>
        <w:rPr>
          <w:rFonts w:ascii="仿宋_GB2312" w:eastAsia="仿宋_GB2312"/>
          <w:b/>
          <w:color w:val="000000"/>
          <w:sz w:val="28"/>
          <w:szCs w:val="28"/>
          <w:u w:val="single"/>
        </w:rPr>
        <w:t>XXXX</w:t>
      </w:r>
      <w:r>
        <w:rPr>
          <w:rFonts w:hint="eastAsia" w:ascii="仿宋_GB2312" w:eastAsia="仿宋_GB2312"/>
          <w:b/>
          <w:color w:val="000000"/>
          <w:sz w:val="28"/>
          <w:szCs w:val="28"/>
        </w:rPr>
        <w:t>年</w:t>
      </w:r>
      <w:r>
        <w:rPr>
          <w:rFonts w:ascii="仿宋_GB2312" w:eastAsia="仿宋_GB2312"/>
          <w:b/>
          <w:color w:val="000000"/>
          <w:sz w:val="28"/>
          <w:szCs w:val="28"/>
          <w:u w:val="single"/>
        </w:rPr>
        <w:t>X</w:t>
      </w:r>
      <w:r>
        <w:rPr>
          <w:rFonts w:hint="eastAsia" w:ascii="仿宋_GB2312" w:eastAsia="仿宋_GB2312"/>
          <w:b/>
          <w:color w:val="000000"/>
          <w:sz w:val="28"/>
          <w:szCs w:val="28"/>
        </w:rPr>
        <w:t>月</w:t>
      </w:r>
      <w:r>
        <w:rPr>
          <w:rFonts w:ascii="仿宋_GB2312" w:eastAsia="仿宋_GB2312"/>
          <w:b/>
          <w:color w:val="000000"/>
          <w:sz w:val="28"/>
          <w:szCs w:val="28"/>
          <w:u w:val="single"/>
        </w:rPr>
        <w:t>XX</w:t>
      </w:r>
      <w:r>
        <w:rPr>
          <w:rFonts w:hint="eastAsia" w:ascii="仿宋_GB2312" w:eastAsia="仿宋_GB2312"/>
          <w:b/>
          <w:color w:val="000000"/>
          <w:sz w:val="28"/>
          <w:szCs w:val="28"/>
        </w:rPr>
        <w:t>日止。</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维护保养地点：</w:t>
      </w:r>
      <w:r>
        <w:rPr>
          <w:rFonts w:hint="eastAsia" w:ascii="仿宋_GB2312" w:eastAsia="仿宋_GB2312"/>
          <w:color w:val="000000"/>
          <w:sz w:val="28"/>
          <w:szCs w:val="28"/>
          <w:u w:val="single"/>
        </w:rPr>
        <w:t>北京市昌平区科学园路</w:t>
      </w:r>
      <w:r>
        <w:rPr>
          <w:rFonts w:ascii="仿宋_GB2312" w:eastAsia="仿宋_GB2312"/>
          <w:color w:val="000000"/>
          <w:sz w:val="28"/>
          <w:szCs w:val="28"/>
          <w:u w:val="single"/>
        </w:rPr>
        <w:t>2</w:t>
      </w:r>
      <w:r>
        <w:rPr>
          <w:rFonts w:hint="eastAsia" w:ascii="仿宋_GB2312" w:eastAsia="仿宋_GB2312"/>
          <w:color w:val="000000"/>
          <w:sz w:val="28"/>
          <w:szCs w:val="28"/>
          <w:u w:val="single"/>
        </w:rPr>
        <w:t>号北京大学第六医院（昌平院区）</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宋体"/>
          <w:b/>
          <w:color w:val="000000"/>
          <w:sz w:val="28"/>
          <w:szCs w:val="28"/>
        </w:rPr>
        <w:t>第五条  日常维护保养费</w:t>
      </w:r>
    </w:p>
    <w:p>
      <w:pPr>
        <w:spacing w:line="360" w:lineRule="auto"/>
        <w:ind w:left="479" w:leftChars="228"/>
        <w:rPr>
          <w:rFonts w:ascii="仿宋_GB2312" w:hAnsi="宋体" w:eastAsia="仿宋_GB2312" w:cs="宋体"/>
          <w:b/>
          <w:color w:val="000000"/>
          <w:sz w:val="28"/>
          <w:szCs w:val="28"/>
        </w:rPr>
      </w:pPr>
      <w:r>
        <w:rPr>
          <w:rFonts w:ascii="仿宋_GB2312" w:hAnsi="宋体" w:eastAsia="仿宋_GB2312" w:cs="宋体"/>
          <w:color w:val="000000"/>
          <w:sz w:val="28"/>
          <w:szCs w:val="28"/>
        </w:rPr>
        <w:t>维护保养费</w:t>
      </w:r>
      <w:r>
        <w:rPr>
          <w:rFonts w:ascii="仿宋_GB2312" w:hAnsi="宋体" w:eastAsia="仿宋_GB2312" w:cs="宋体"/>
          <w:b/>
          <w:color w:val="000000"/>
          <w:sz w:val="28"/>
          <w:szCs w:val="28"/>
        </w:rPr>
        <w:t>（</w:t>
      </w:r>
      <w:r>
        <w:rPr>
          <w:rFonts w:ascii="仿宋_GB2312" w:hAnsi="宋体" w:eastAsia="仿宋_GB2312" w:cs="宋体"/>
          <w:b/>
          <w:color w:val="000000"/>
          <w:sz w:val="28"/>
          <w:szCs w:val="28"/>
          <w:u w:val="single"/>
        </w:rPr>
        <w:t xml:space="preserve">￥:XXXX.00 </w:t>
      </w:r>
      <w:r>
        <w:rPr>
          <w:rFonts w:ascii="仿宋_GB2312" w:hAnsi="宋体" w:eastAsia="仿宋_GB2312" w:cs="宋体"/>
          <w:b/>
          <w:color w:val="000000"/>
          <w:sz w:val="28"/>
          <w:szCs w:val="28"/>
        </w:rPr>
        <w:t>元×</w:t>
      </w:r>
      <w:r>
        <w:rPr>
          <w:rFonts w:ascii="仿宋_GB2312" w:hAnsi="宋体" w:eastAsia="仿宋_GB2312" w:cs="宋体"/>
          <w:b/>
          <w:color w:val="000000"/>
          <w:sz w:val="28"/>
          <w:szCs w:val="28"/>
          <w:u w:val="single"/>
        </w:rPr>
        <w:t xml:space="preserve"> 15 台</w:t>
      </w:r>
      <w:r>
        <w:rPr>
          <w:rFonts w:ascii="仿宋_GB2312" w:hAnsi="宋体" w:eastAsia="仿宋_GB2312" w:cs="宋体"/>
          <w:b/>
          <w:color w:val="000000"/>
          <w:sz w:val="28"/>
          <w:szCs w:val="28"/>
        </w:rPr>
        <w:t>）总计</w:t>
      </w:r>
      <w:r>
        <w:rPr>
          <w:rFonts w:ascii="仿宋_GB2312" w:hAnsi="宋体" w:eastAsia="仿宋_GB2312" w:cs="宋体"/>
          <w:b/>
          <w:color w:val="000000"/>
          <w:sz w:val="28"/>
          <w:szCs w:val="28"/>
          <w:u w:val="single"/>
        </w:rPr>
        <w:t xml:space="preserve">￥:XXXXXX.00 </w:t>
      </w:r>
      <w:r>
        <w:rPr>
          <w:rFonts w:ascii="仿宋_GB2312" w:hAnsi="宋体" w:eastAsia="仿宋_GB2312" w:cs="宋体"/>
          <w:b/>
          <w:color w:val="000000"/>
          <w:sz w:val="28"/>
          <w:szCs w:val="28"/>
        </w:rPr>
        <w:t xml:space="preserve"> 元（人民币），大写：</w:t>
      </w:r>
      <w:r>
        <w:rPr>
          <w:rFonts w:ascii="仿宋_GB2312" w:hAnsi="宋体" w:eastAsia="仿宋_GB2312" w:cs="宋体"/>
          <w:b/>
          <w:color w:val="000000"/>
          <w:sz w:val="28"/>
          <w:szCs w:val="28"/>
          <w:u w:val="single"/>
        </w:rPr>
        <w:t>XXXXXX</w:t>
      </w:r>
      <w:r>
        <w:rPr>
          <w:rFonts w:ascii="仿宋_GB2312" w:hAnsi="宋体" w:eastAsia="仿宋_GB2312" w:cs="宋体"/>
          <w:b/>
          <w:color w:val="000000"/>
          <w:sz w:val="28"/>
          <w:szCs w:val="28"/>
        </w:rPr>
        <w:t>。</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宋体"/>
          <w:b/>
          <w:color w:val="000000"/>
          <w:sz w:val="28"/>
          <w:szCs w:val="28"/>
        </w:rPr>
        <w:t>第六条  结算方式</w:t>
      </w:r>
    </w:p>
    <w:p>
      <w:pPr>
        <w:spacing w:line="360" w:lineRule="auto"/>
        <w:ind w:firstLine="560" w:firstLineChars="200"/>
        <w:rPr>
          <w:rFonts w:ascii="仿宋_GB2312" w:hAnsi="宋体" w:eastAsia="仿宋_GB2312" w:cs="宋体"/>
          <w:color w:val="000000"/>
          <w:sz w:val="28"/>
          <w:szCs w:val="28"/>
          <w:u w:val="single"/>
        </w:rPr>
      </w:pPr>
      <w:r>
        <w:rPr>
          <w:rFonts w:ascii="仿宋_GB2312" w:hAnsi="宋体" w:eastAsia="仿宋_GB2312" w:cs="宋体"/>
          <w:color w:val="000000"/>
          <w:sz w:val="28"/>
          <w:szCs w:val="28"/>
        </w:rPr>
        <w:t>（一）甲方按</w:t>
      </w:r>
      <w:r>
        <w:rPr>
          <w:rFonts w:ascii="仿宋_GB2312" w:hAnsi="宋体" w:eastAsia="仿宋_GB2312" w:cs="宋体"/>
          <w:b/>
          <w:color w:val="000000"/>
          <w:sz w:val="28"/>
          <w:szCs w:val="28"/>
        </w:rPr>
        <w:t xml:space="preserve">（ □月   □季  </w:t>
      </w:r>
      <w:r>
        <w:rPr>
          <w:rFonts w:ascii="仿宋_GB2312" w:hAnsi="宋体" w:eastAsia="仿宋_GB2312" w:cs="宋体"/>
          <w:b/>
          <w:color w:val="000000"/>
          <w:sz w:val="28"/>
          <w:szCs w:val="28"/>
        </w:rPr>
        <w:sym w:font="Wingdings" w:char="F0FE"/>
      </w:r>
      <w:r>
        <w:rPr>
          <w:rFonts w:ascii="仿宋_GB2312" w:hAnsi="宋体" w:eastAsia="仿宋_GB2312" w:cs="宋体"/>
          <w:b/>
          <w:color w:val="000000"/>
          <w:sz w:val="28"/>
          <w:szCs w:val="28"/>
        </w:rPr>
        <w:t>半年   □年 ）</w:t>
      </w:r>
      <w:r>
        <w:rPr>
          <w:rFonts w:ascii="仿宋_GB2312" w:hAnsi="宋体" w:eastAsia="仿宋_GB2312" w:cs="宋体"/>
          <w:color w:val="000000"/>
          <w:sz w:val="28"/>
          <w:szCs w:val="28"/>
        </w:rPr>
        <w:t>支付维护保养费，</w:t>
      </w:r>
      <w:r>
        <w:rPr>
          <w:rFonts w:ascii="仿宋_GB2312" w:hAnsi="宋体" w:eastAsia="仿宋_GB2312" w:cs="宋体"/>
          <w:color w:val="000000"/>
          <w:sz w:val="28"/>
          <w:szCs w:val="28"/>
          <w:u w:val="single"/>
        </w:rPr>
        <w:t>合同起始之日起甲方向乙方支付维保费的50%，合同执行半年（6个月）后并经甲方确认维护保养服务符合合同约定后十日内付清余款。</w:t>
      </w:r>
    </w:p>
    <w:p>
      <w:pPr>
        <w:spacing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（二）支付方式： </w:t>
      </w:r>
      <w:r>
        <w:rPr>
          <w:rFonts w:ascii="仿宋_GB2312" w:hAnsi="宋体" w:eastAsia="仿宋_GB2312" w:cs="宋体"/>
          <w:b/>
          <w:color w:val="000000"/>
          <w:sz w:val="28"/>
          <w:szCs w:val="28"/>
        </w:rPr>
        <w:t xml:space="preserve">□支票    </w:t>
      </w:r>
      <w:r>
        <w:rPr>
          <w:rFonts w:ascii="仿宋_GB2312" w:hAnsi="宋体" w:eastAsia="仿宋_GB2312" w:cs="宋体"/>
          <w:b/>
          <w:color w:val="000000"/>
          <w:sz w:val="28"/>
          <w:szCs w:val="28"/>
        </w:rPr>
        <w:sym w:font="Wingdings" w:char="F0FE"/>
      </w:r>
      <w:r>
        <w:rPr>
          <w:rFonts w:ascii="仿宋_GB2312" w:hAnsi="宋体" w:eastAsia="仿宋_GB2312" w:cs="宋体"/>
          <w:b/>
          <w:color w:val="000000"/>
          <w:sz w:val="28"/>
          <w:szCs w:val="28"/>
        </w:rPr>
        <w:t xml:space="preserve">汇到乙方指定帐号    </w:t>
      </w:r>
    </w:p>
    <w:p>
      <w:pPr>
        <w:spacing w:line="360" w:lineRule="auto"/>
        <w:ind w:firstLine="562" w:firstLineChars="200"/>
        <w:rPr>
          <w:rFonts w:ascii="仿宋_GB2312" w:hAnsi="宋体" w:eastAsia="仿宋_GB2312" w:cs="宋体"/>
          <w:color w:val="000000"/>
          <w:sz w:val="28"/>
          <w:szCs w:val="28"/>
        </w:rPr>
      </w:pPr>
      <w:r>
        <w:rPr>
          <w:rFonts w:ascii="仿宋_GB2312" w:hAnsi="宋体" w:eastAsia="仿宋_GB2312" w:cs="宋体"/>
          <w:b/>
          <w:color w:val="000000"/>
          <w:sz w:val="28"/>
          <w:szCs w:val="28"/>
        </w:rPr>
        <w:t xml:space="preserve">第七条  日常维护保养方式： □清包     </w:t>
      </w:r>
      <w:r>
        <w:rPr>
          <w:rFonts w:ascii="仿宋_GB2312" w:hAnsi="宋体" w:eastAsia="仿宋_GB2312" w:cs="宋体"/>
          <w:b/>
          <w:color w:val="000000"/>
          <w:sz w:val="28"/>
          <w:szCs w:val="28"/>
        </w:rPr>
        <w:sym w:font="Wingdings" w:char="00A8"/>
      </w:r>
      <w:r>
        <w:rPr>
          <w:rFonts w:ascii="仿宋_GB2312" w:hAnsi="宋体" w:eastAsia="仿宋_GB2312" w:cs="宋体"/>
          <w:b/>
          <w:color w:val="000000"/>
          <w:sz w:val="28"/>
          <w:szCs w:val="28"/>
        </w:rPr>
        <w:t>半包    ☑大包</w:t>
      </w:r>
      <w:r>
        <w:rPr>
          <w:rFonts w:ascii="仿宋_GB2312" w:hAnsi="宋体" w:eastAsia="仿宋_GB2312" w:cs="宋体"/>
          <w:color w:val="000000"/>
          <w:sz w:val="28"/>
          <w:szCs w:val="28"/>
        </w:rPr>
        <w:t>。</w:t>
      </w:r>
    </w:p>
    <w:p>
      <w:pPr>
        <w:spacing w:line="360" w:lineRule="auto"/>
        <w:ind w:firstLine="560" w:firstLineChars="200"/>
        <w:rPr>
          <w:rFonts w:ascii="仿宋_GB2312" w:hAnsi="宋体" w:eastAsia="仿宋_GB2312" w:cs="ËÎÌå"/>
          <w:color w:val="000000"/>
          <w:sz w:val="28"/>
          <w:szCs w:val="28"/>
        </w:rPr>
      </w:pPr>
      <w:r>
        <w:rPr>
          <w:rFonts w:ascii="仿宋_GB2312" w:hAnsi="宋体" w:eastAsia="仿宋_GB2312" w:cs="ËÎÌå"/>
          <w:color w:val="000000"/>
          <w:sz w:val="28"/>
          <w:szCs w:val="28"/>
        </w:rPr>
        <w:t>维保中更换零部件都在大包范围内的，由乙方免费提供。电梯由于使用不当、人为损坏、进水等非产品质量造成的电梯配件更换费用由甲方提供。</w:t>
      </w:r>
    </w:p>
    <w:p>
      <w:pPr>
        <w:spacing w:line="360" w:lineRule="auto"/>
        <w:ind w:firstLine="562" w:firstLineChars="200"/>
        <w:rPr>
          <w:rFonts w:ascii="仿宋_GB2312" w:hAnsi="宋体" w:eastAsia="仿宋_GB2312" w:cs="ËÎÌå"/>
          <w:color w:val="000000"/>
          <w:sz w:val="28"/>
          <w:szCs w:val="28"/>
        </w:rPr>
      </w:pPr>
      <w:r>
        <w:rPr>
          <w:rFonts w:ascii="仿宋_GB2312" w:hAnsi="宋体" w:eastAsia="仿宋_GB2312" w:cs="ËÎÌå"/>
          <w:b/>
          <w:color w:val="000000"/>
          <w:sz w:val="28"/>
          <w:szCs w:val="28"/>
        </w:rPr>
        <w:t>第八条  乙方</w:t>
      </w:r>
      <w:r>
        <w:rPr>
          <w:rFonts w:ascii="仿宋_GB2312" w:hAnsi="宋体" w:eastAsia="仿宋_GB2312" w:cs="宋体"/>
          <w:b/>
          <w:color w:val="000000"/>
          <w:sz w:val="28"/>
          <w:szCs w:val="28"/>
        </w:rPr>
        <w:t>抢修服务热线电话：</w:t>
      </w:r>
      <w:r>
        <w:rPr>
          <w:rFonts w:ascii="仿宋_GB2312" w:hAnsi="宋体" w:eastAsia="仿宋_GB2312" w:cs="宋体"/>
          <w:color w:val="000000"/>
          <w:sz w:val="28"/>
          <w:szCs w:val="28"/>
          <w:u w:val="single"/>
        </w:rPr>
        <w:t xml:space="preserve">XXXXXXXXXXX </w:t>
      </w:r>
      <w:r>
        <w:rPr>
          <w:rFonts w:ascii="仿宋_GB2312" w:hAnsi="宋体" w:eastAsia="仿宋_GB2312" w:cs="宋体"/>
          <w:color w:val="000000"/>
          <w:sz w:val="28"/>
          <w:szCs w:val="28"/>
        </w:rPr>
        <w:t xml:space="preserve"> 。</w:t>
      </w:r>
    </w:p>
    <w:p>
      <w:pPr>
        <w:spacing w:line="360" w:lineRule="auto"/>
        <w:ind w:firstLine="560" w:firstLineChars="200"/>
        <w:rPr>
          <w:rFonts w:ascii="仿宋_GB2312" w:hAnsi="宋体" w:eastAsia="仿宋_GB2312" w:cs="ËÎÌå"/>
          <w:color w:val="000000"/>
          <w:sz w:val="28"/>
          <w:szCs w:val="28"/>
        </w:rPr>
      </w:pPr>
      <w:r>
        <w:rPr>
          <w:rFonts w:ascii="仿宋_GB2312" w:hAnsi="宋体" w:eastAsia="仿宋_GB2312" w:cs="宋体"/>
          <w:color w:val="000000"/>
          <w:sz w:val="28"/>
          <w:szCs w:val="28"/>
        </w:rPr>
        <w:t>抢修服务时间</w:t>
      </w:r>
      <w:r>
        <w:rPr>
          <w:rFonts w:ascii="仿宋_GB2312" w:hAnsi="宋体" w:eastAsia="仿宋_GB2312" w:cs="宋体"/>
          <w:b/>
          <w:color w:val="000000"/>
          <w:sz w:val="28"/>
          <w:szCs w:val="28"/>
        </w:rPr>
        <w:t>（困人除外）：</w:t>
      </w:r>
      <w:r>
        <w:rPr>
          <w:rFonts w:ascii="仿宋_GB2312" w:hAnsi="宋体" w:eastAsia="仿宋_GB2312" w:cs="宋体"/>
          <w:color w:val="000000"/>
          <w:sz w:val="28"/>
          <w:szCs w:val="28"/>
          <w:u w:val="single"/>
        </w:rPr>
        <w:t xml:space="preserve">20分钟到达现场 </w:t>
      </w:r>
      <w:r>
        <w:rPr>
          <w:rFonts w:ascii="仿宋_GB2312" w:hAnsi="宋体" w:eastAsia="仿宋_GB2312" w:cs="宋体"/>
          <w:color w:val="000000"/>
          <w:sz w:val="28"/>
          <w:szCs w:val="28"/>
        </w:rPr>
        <w:t xml:space="preserve"> 。</w:t>
      </w:r>
    </w:p>
    <w:p>
      <w:pPr>
        <w:spacing w:line="360" w:lineRule="auto"/>
        <w:ind w:firstLine="480"/>
        <w:rPr>
          <w:rFonts w:ascii="仿宋_GB2312" w:hAnsi="宋体" w:eastAsia="仿宋_GB2312" w:cs="ËÎÌå"/>
          <w:color w:val="000000"/>
          <w:sz w:val="28"/>
          <w:szCs w:val="28"/>
        </w:rPr>
      </w:pPr>
      <w:r>
        <w:rPr>
          <w:rFonts w:ascii="仿宋_GB2312" w:hAnsi="宋体" w:eastAsia="仿宋_GB2312" w:cs="ËÎÌå"/>
          <w:b/>
          <w:color w:val="000000"/>
          <w:sz w:val="28"/>
          <w:szCs w:val="28"/>
        </w:rPr>
        <w:t>第九条  驻场：</w:t>
      </w:r>
      <w:r>
        <w:rPr>
          <w:rFonts w:ascii="仿宋_GB2312" w:hAnsi="宋体" w:eastAsia="仿宋_GB2312" w:cs="ËÎÌå"/>
          <w:color w:val="000000"/>
          <w:sz w:val="28"/>
          <w:szCs w:val="28"/>
        </w:rPr>
        <w:t>乙方</w:t>
      </w:r>
      <w:r>
        <w:rPr>
          <w:rFonts w:ascii="仿宋_GB2312" w:hAnsi="宋体" w:eastAsia="仿宋_GB2312" w:cs="ËÎÌå"/>
          <w:b/>
          <w:color w:val="000000"/>
          <w:sz w:val="28"/>
          <w:szCs w:val="28"/>
        </w:rPr>
        <w:t>（</w:t>
      </w:r>
      <w:r>
        <w:rPr>
          <w:rFonts w:ascii="仿宋_GB2312" w:hAnsi="宋体" w:eastAsia="仿宋_GB2312" w:cs="宋体"/>
          <w:b/>
          <w:color w:val="000000"/>
          <w:sz w:val="28"/>
          <w:szCs w:val="28"/>
        </w:rPr>
        <w:sym w:font="Wingdings" w:char="F0FE"/>
      </w:r>
      <w:r>
        <w:rPr>
          <w:rFonts w:ascii="仿宋_GB2312" w:hAnsi="宋体" w:eastAsia="仿宋_GB2312" w:cs="ËÎÌå"/>
          <w:b/>
          <w:color w:val="000000"/>
          <w:sz w:val="28"/>
          <w:szCs w:val="28"/>
        </w:rPr>
        <w:t xml:space="preserve">是  </w:t>
      </w:r>
      <w:r>
        <w:rPr>
          <w:rFonts w:ascii="仿宋_GB2312" w:hAnsi="宋体" w:eastAsia="仿宋_GB2312" w:cs="宋体"/>
          <w:b/>
          <w:color w:val="000000"/>
          <w:sz w:val="28"/>
          <w:szCs w:val="28"/>
        </w:rPr>
        <w:t>□</w:t>
      </w:r>
      <w:r>
        <w:rPr>
          <w:rFonts w:ascii="仿宋_GB2312" w:hAnsi="宋体" w:eastAsia="仿宋_GB2312" w:cs="ËÎÌå"/>
          <w:b/>
          <w:color w:val="000000"/>
          <w:sz w:val="28"/>
          <w:szCs w:val="28"/>
        </w:rPr>
        <w:t>否）</w:t>
      </w:r>
      <w:r>
        <w:rPr>
          <w:rFonts w:ascii="仿宋_GB2312" w:hAnsi="宋体" w:eastAsia="仿宋_GB2312" w:cs="ËÎÌå"/>
          <w:color w:val="000000"/>
          <w:sz w:val="28"/>
          <w:szCs w:val="28"/>
        </w:rPr>
        <w:t>提供驻场作业服务人员</w:t>
      </w:r>
      <w:r>
        <w:rPr>
          <w:rFonts w:ascii="仿宋_GB2312" w:hAnsi="宋体" w:eastAsia="仿宋_GB2312" w:cs="ËÎÌå"/>
          <w:color w:val="000000"/>
          <w:sz w:val="28"/>
          <w:szCs w:val="28"/>
          <w:u w:val="single"/>
        </w:rPr>
        <w:t>1</w:t>
      </w:r>
      <w:r>
        <w:rPr>
          <w:rFonts w:ascii="仿宋_GB2312" w:hAnsi="宋体" w:eastAsia="仿宋_GB2312" w:cs="ËÎÌå"/>
          <w:color w:val="000000"/>
          <w:sz w:val="28"/>
          <w:szCs w:val="28"/>
        </w:rPr>
        <w:t>名</w:t>
      </w:r>
      <w:r>
        <w:rPr>
          <w:rFonts w:ascii="仿宋_GB2312" w:hAnsi="宋体" w:eastAsia="仿宋_GB2312" w:cs="ËÎÌå"/>
          <w:b/>
          <w:color w:val="000000"/>
          <w:sz w:val="28"/>
          <w:szCs w:val="28"/>
        </w:rPr>
        <w:t>（驻场费用应当已经包含在日常维护保养费中）</w:t>
      </w:r>
      <w:r>
        <w:rPr>
          <w:rFonts w:ascii="仿宋_GB2312" w:hAnsi="宋体" w:eastAsia="仿宋_GB2312" w:cs="ËÎÌå"/>
          <w:color w:val="000000"/>
          <w:sz w:val="28"/>
          <w:szCs w:val="28"/>
        </w:rPr>
        <w:t>。甲方提供良好的居住场所并保持通讯信号畅通。</w:t>
      </w:r>
    </w:p>
    <w:p>
      <w:pPr>
        <w:spacing w:line="360" w:lineRule="auto"/>
        <w:ind w:firstLine="562" w:firstLineChars="200"/>
        <w:rPr>
          <w:rFonts w:ascii="仿宋_GB2312" w:hAnsi="宋体" w:eastAsia="仿宋_GB2312" w:cs="ËÎÌå"/>
          <w:b/>
          <w:color w:val="000000"/>
          <w:sz w:val="28"/>
          <w:szCs w:val="28"/>
          <w:u w:val="single"/>
        </w:rPr>
      </w:pPr>
      <w:r>
        <w:rPr>
          <w:rFonts w:hint="eastAsia" w:ascii="仿宋_GB2312" w:eastAsia="仿宋_GB2312"/>
          <w:b/>
          <w:color w:val="000000"/>
          <w:sz w:val="28"/>
          <w:szCs w:val="28"/>
        </w:rPr>
        <w:t>第十条</w:t>
      </w:r>
      <w:r>
        <w:rPr>
          <w:rFonts w:ascii="仿宋_GB2312" w:eastAsia="仿宋_GB2312"/>
          <w:b/>
          <w:color w:val="000000"/>
          <w:sz w:val="28"/>
          <w:szCs w:val="28"/>
        </w:rPr>
        <w:t xml:space="preserve">  </w:t>
      </w:r>
      <w:r>
        <w:rPr>
          <w:rFonts w:hint="eastAsia" w:ascii="仿宋_GB2312" w:eastAsia="仿宋_GB2312"/>
          <w:b/>
          <w:color w:val="000000"/>
          <w:sz w:val="28"/>
          <w:szCs w:val="28"/>
        </w:rPr>
        <w:t>甲方权利、义务</w:t>
      </w:r>
    </w:p>
    <w:p>
      <w:pPr>
        <w:spacing w:line="360" w:lineRule="auto"/>
        <w:ind w:firstLine="422" w:firstLineChars="150"/>
        <w:rPr>
          <w:rFonts w:ascii="仿宋_GB2312" w:eastAsia="仿宋_GB2312"/>
          <w:b/>
          <w:color w:val="000000"/>
          <w:sz w:val="28"/>
          <w:szCs w:val="28"/>
        </w:rPr>
      </w:pPr>
      <w:r>
        <w:rPr>
          <w:rFonts w:hint="eastAsia" w:ascii="仿宋_GB2312" w:eastAsia="仿宋_GB2312"/>
          <w:b/>
          <w:color w:val="000000"/>
          <w:sz w:val="28"/>
          <w:szCs w:val="28"/>
        </w:rPr>
        <w:t>（一）权利</w:t>
      </w:r>
    </w:p>
    <w:p>
      <w:pPr>
        <w:spacing w:line="360" w:lineRule="auto"/>
        <w:ind w:firstLine="560" w:firstLineChars="200"/>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、有权监督乙方按照合同约定履行维护保养义务，发出故障通知或提出建议。</w:t>
      </w:r>
    </w:p>
    <w:p>
      <w:pPr>
        <w:spacing w:line="360" w:lineRule="auto"/>
        <w:ind w:firstLine="560" w:firstLineChars="200"/>
        <w:rPr>
          <w:rFonts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、有权要求乙方保障电梯的正常运行。乙方的维护保养达不到合同约定的维护保养标准或要求的，甲方有权拒绝在维护保养记录上签字。</w:t>
      </w:r>
    </w:p>
    <w:p>
      <w:pPr>
        <w:spacing w:line="360" w:lineRule="auto"/>
        <w:ind w:firstLine="422" w:firstLineChars="150"/>
        <w:rPr>
          <w:rFonts w:ascii="仿宋_GB2312" w:eastAsia="仿宋_GB2312"/>
          <w:b/>
          <w:color w:val="000000"/>
          <w:sz w:val="28"/>
          <w:szCs w:val="28"/>
        </w:rPr>
      </w:pPr>
      <w:r>
        <w:rPr>
          <w:rFonts w:hint="eastAsia" w:ascii="仿宋_GB2312" w:eastAsia="仿宋_GB2312"/>
          <w:b/>
          <w:color w:val="000000"/>
          <w:sz w:val="28"/>
          <w:szCs w:val="28"/>
        </w:rPr>
        <w:t>（二）义务</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w:t>
      </w:r>
      <w:r>
        <w:rPr>
          <w:rFonts w:ascii="仿宋_GB2312" w:hAnsi="宋体" w:eastAsia="仿宋_GB2312" w:cs="宋体"/>
          <w:color w:val="000000"/>
          <w:sz w:val="28"/>
          <w:szCs w:val="28"/>
        </w:rPr>
        <w:t>应当对每台电梯建立完整的安全技术档案，并供乙方查询。签订合同前应当向乙方提供如下资料或复印件：</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ËÎÌå"/>
          <w:b/>
          <w:color w:val="000000"/>
          <w:sz w:val="28"/>
          <w:szCs w:val="28"/>
        </w:rPr>
        <w:t xml:space="preserve">（1） </w:t>
      </w:r>
      <w:r>
        <w:rPr>
          <w:rFonts w:ascii="仿宋_GB2312" w:hAnsi="宋体" w:eastAsia="仿宋_GB2312" w:cs="宋体"/>
          <w:b/>
          <w:color w:val="000000"/>
          <w:sz w:val="28"/>
          <w:szCs w:val="28"/>
        </w:rPr>
        <w:t>产品合格证；</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ËÎÌå"/>
          <w:b/>
          <w:color w:val="000000"/>
          <w:sz w:val="28"/>
          <w:szCs w:val="28"/>
        </w:rPr>
        <w:t xml:space="preserve">（2） </w:t>
      </w:r>
      <w:r>
        <w:rPr>
          <w:rFonts w:ascii="仿宋_GB2312" w:hAnsi="宋体" w:eastAsia="仿宋_GB2312" w:cs="宋体"/>
          <w:b/>
          <w:color w:val="000000"/>
          <w:sz w:val="28"/>
          <w:szCs w:val="28"/>
        </w:rPr>
        <w:t>使用维护说明书；</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ËÎÌå"/>
          <w:b/>
          <w:color w:val="000000"/>
          <w:sz w:val="28"/>
          <w:szCs w:val="28"/>
        </w:rPr>
        <w:t xml:space="preserve">（3） </w:t>
      </w:r>
      <w:r>
        <w:rPr>
          <w:rFonts w:ascii="仿宋_GB2312" w:hAnsi="宋体" w:eastAsia="仿宋_GB2312" w:cs="宋体"/>
          <w:b/>
          <w:color w:val="000000"/>
          <w:sz w:val="28"/>
          <w:szCs w:val="28"/>
        </w:rPr>
        <w:t>电气原理图；</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ËÎÌå"/>
          <w:b/>
          <w:color w:val="000000"/>
          <w:sz w:val="28"/>
          <w:szCs w:val="28"/>
        </w:rPr>
        <w:t xml:space="preserve">（4） </w:t>
      </w:r>
      <w:r>
        <w:rPr>
          <w:rFonts w:ascii="仿宋_GB2312" w:hAnsi="宋体" w:eastAsia="仿宋_GB2312" w:cs="宋体"/>
          <w:b/>
          <w:color w:val="000000"/>
          <w:sz w:val="28"/>
          <w:szCs w:val="28"/>
        </w:rPr>
        <w:t>电气敷设图；</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ËÎÌå"/>
          <w:b/>
          <w:color w:val="000000"/>
          <w:sz w:val="28"/>
          <w:szCs w:val="28"/>
        </w:rPr>
        <w:t xml:space="preserve">（5） </w:t>
      </w:r>
      <w:r>
        <w:rPr>
          <w:rFonts w:ascii="仿宋_GB2312" w:hAnsi="宋体" w:eastAsia="仿宋_GB2312" w:cs="宋体"/>
          <w:b/>
          <w:color w:val="000000"/>
          <w:sz w:val="28"/>
          <w:szCs w:val="28"/>
        </w:rPr>
        <w:t>安装说明书；</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ËÎÌå"/>
          <w:b/>
          <w:color w:val="000000"/>
          <w:sz w:val="28"/>
          <w:szCs w:val="28"/>
        </w:rPr>
        <w:t xml:space="preserve">（6） </w:t>
      </w:r>
      <w:r>
        <w:rPr>
          <w:rFonts w:ascii="仿宋_GB2312" w:hAnsi="宋体" w:eastAsia="仿宋_GB2312" w:cs="宋体"/>
          <w:b/>
          <w:color w:val="000000"/>
          <w:sz w:val="28"/>
          <w:szCs w:val="28"/>
        </w:rPr>
        <w:t>电梯整机、安全部件和主要部件型式试验报告结论副本或结论；</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ËÎÌå"/>
          <w:b/>
          <w:color w:val="000000"/>
          <w:sz w:val="28"/>
          <w:szCs w:val="28"/>
        </w:rPr>
        <w:t xml:space="preserve">（7） </w:t>
      </w:r>
      <w:r>
        <w:rPr>
          <w:rFonts w:ascii="仿宋_GB2312" w:hAnsi="宋体" w:eastAsia="仿宋_GB2312" w:cs="宋体"/>
          <w:b/>
          <w:color w:val="000000"/>
          <w:sz w:val="28"/>
          <w:szCs w:val="28"/>
        </w:rPr>
        <w:t>电梯运行全部记录；</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ËÎÌå"/>
          <w:b/>
          <w:color w:val="000000"/>
          <w:sz w:val="28"/>
          <w:szCs w:val="28"/>
        </w:rPr>
        <w:t xml:space="preserve">（8） </w:t>
      </w:r>
      <w:r>
        <w:rPr>
          <w:rFonts w:ascii="仿宋_GB2312" w:hAnsi="宋体" w:eastAsia="仿宋_GB2312" w:cs="宋体"/>
          <w:b/>
          <w:color w:val="000000"/>
          <w:sz w:val="28"/>
          <w:szCs w:val="28"/>
        </w:rPr>
        <w:t>故障及事故记录；</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宋体"/>
          <w:b/>
          <w:color w:val="000000"/>
          <w:sz w:val="28"/>
          <w:szCs w:val="28"/>
        </w:rPr>
        <w:t>（9） 改造、重大维修原始记录；</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宋体"/>
          <w:b/>
          <w:color w:val="000000"/>
          <w:sz w:val="28"/>
          <w:szCs w:val="28"/>
        </w:rPr>
        <w:t>（10）北京市特种设备登记卡；</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宋体"/>
          <w:b/>
          <w:color w:val="000000"/>
          <w:sz w:val="28"/>
          <w:szCs w:val="28"/>
        </w:rPr>
        <w:t>（11）电梯施工自检记录；</w:t>
      </w:r>
    </w:p>
    <w:p>
      <w:pPr>
        <w:spacing w:line="360" w:lineRule="auto"/>
        <w:ind w:firstLine="562" w:firstLineChars="200"/>
        <w:rPr>
          <w:rFonts w:ascii="仿宋_GB2312" w:hAnsi="宋体" w:eastAsia="仿宋_GB2312" w:cs="宋体"/>
          <w:b/>
          <w:color w:val="000000"/>
          <w:sz w:val="28"/>
          <w:szCs w:val="28"/>
        </w:rPr>
      </w:pPr>
      <w:r>
        <w:rPr>
          <w:rFonts w:ascii="仿宋_GB2312" w:hAnsi="宋体" w:eastAsia="仿宋_GB2312" w:cs="宋体"/>
          <w:b/>
          <w:color w:val="000000"/>
          <w:sz w:val="28"/>
          <w:szCs w:val="28"/>
        </w:rPr>
        <w:t>（12）上年度的检验报告；</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w:t>
      </w:r>
      <w:r>
        <w:rPr>
          <w:rFonts w:ascii="仿宋_GB2312" w:hAnsi="宋体-18030" w:eastAsia="仿宋_GB2312" w:cs="宋体-18030"/>
          <w:color w:val="000000"/>
          <w:sz w:val="28"/>
          <w:szCs w:val="28"/>
        </w:rPr>
        <w:t>建立电梯安全运行管理制度，保证电梯的用电、消防、防雷、通风、通道、电话通讯、监控摄像和报警装置等系统安全可靠；</w:t>
      </w:r>
      <w:r>
        <w:rPr>
          <w:rFonts w:ascii="仿宋_GB2312" w:hAnsi="宋体" w:eastAsia="仿宋_GB2312" w:cs="宋体"/>
          <w:color w:val="000000"/>
          <w:sz w:val="28"/>
          <w:szCs w:val="28"/>
        </w:rPr>
        <w:t>并保证机房、井道、底坑无漏水、渗水现象，通往机房、底坑、滑轮间、井道安全门的通道畅通、照明充分。</w:t>
      </w:r>
    </w:p>
    <w:p>
      <w:pPr>
        <w:spacing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3、</w:t>
      </w:r>
      <w:r>
        <w:rPr>
          <w:rFonts w:hint="eastAsia" w:ascii="仿宋_GB2312" w:eastAsia="仿宋_GB2312"/>
          <w:color w:val="000000"/>
          <w:sz w:val="28"/>
          <w:szCs w:val="28"/>
        </w:rPr>
        <w:t>配备电梯安全管理人员</w:t>
      </w:r>
      <w:r>
        <w:rPr>
          <w:rFonts w:ascii="仿宋_GB2312" w:hAnsi="宋体-18030" w:eastAsia="仿宋_GB2312" w:cs="宋体-18030"/>
          <w:color w:val="000000"/>
          <w:sz w:val="28"/>
          <w:szCs w:val="28"/>
        </w:rPr>
        <w:t>负责电梯的日常安全管理：</w:t>
      </w:r>
    </w:p>
    <w:p>
      <w:pPr>
        <w:spacing w:line="360" w:lineRule="auto"/>
        <w:ind w:firstLine="560" w:firstLineChars="200"/>
        <w:rPr>
          <w:rFonts w:ascii="仿宋_GB2312" w:hAnsi="宋体" w:eastAsia="仿宋_GB2312" w:cs="宋体"/>
          <w:color w:val="000000"/>
          <w:sz w:val="28"/>
          <w:szCs w:val="28"/>
        </w:rPr>
      </w:pPr>
      <w:r>
        <w:rPr>
          <w:rFonts w:ascii="仿宋_GB2312" w:hAnsi="宋体" w:eastAsia="仿宋_GB2312" w:cs="ËÎÌå"/>
          <w:color w:val="000000"/>
          <w:sz w:val="28"/>
          <w:szCs w:val="28"/>
        </w:rPr>
        <w:t>（1）</w:t>
      </w:r>
      <w:r>
        <w:rPr>
          <w:rFonts w:ascii="仿宋_GB2312" w:hAnsi="宋体" w:eastAsia="仿宋_GB2312" w:cs="宋体"/>
          <w:color w:val="000000"/>
          <w:sz w:val="28"/>
          <w:szCs w:val="28"/>
        </w:rPr>
        <w:t>负责电梯钥匙的使用管理；</w:t>
      </w:r>
    </w:p>
    <w:p>
      <w:pPr>
        <w:spacing w:line="360" w:lineRule="auto"/>
        <w:ind w:firstLine="560" w:firstLineChars="200"/>
        <w:rPr>
          <w:rFonts w:ascii="仿宋_GB2312" w:hAnsi="宋体" w:eastAsia="仿宋_GB2312" w:cs="宋体"/>
          <w:color w:val="000000"/>
          <w:sz w:val="28"/>
          <w:szCs w:val="28"/>
        </w:rPr>
      </w:pPr>
      <w:r>
        <w:rPr>
          <w:rFonts w:ascii="仿宋_GB2312" w:hAnsi="宋体" w:eastAsia="仿宋_GB2312" w:cs="ËÎÌå"/>
          <w:color w:val="000000"/>
          <w:sz w:val="28"/>
          <w:szCs w:val="28"/>
        </w:rPr>
        <w:t>（2）负责</w:t>
      </w:r>
      <w:r>
        <w:rPr>
          <w:rFonts w:ascii="仿宋_GB2312" w:hAnsi="宋体" w:eastAsia="仿宋_GB2312" w:cs="宋体"/>
          <w:color w:val="000000"/>
          <w:sz w:val="28"/>
          <w:szCs w:val="28"/>
        </w:rPr>
        <w:t>对乙方的维护保养记录、修理记录签字确认；</w:t>
      </w:r>
    </w:p>
    <w:p>
      <w:pPr>
        <w:spacing w:line="360" w:lineRule="auto"/>
        <w:ind w:firstLine="560" w:firstLineChars="200"/>
        <w:rPr>
          <w:rFonts w:ascii="仿宋_GB2312" w:hAnsi="宋体" w:eastAsia="仿宋_GB2312" w:cs="宋体"/>
          <w:color w:val="000000"/>
          <w:sz w:val="28"/>
          <w:szCs w:val="28"/>
        </w:rPr>
      </w:pPr>
      <w:r>
        <w:rPr>
          <w:rFonts w:hint="eastAsia" w:ascii="仿宋_GB2312" w:eastAsia="仿宋_GB2312"/>
          <w:color w:val="000000"/>
          <w:sz w:val="28"/>
          <w:szCs w:val="28"/>
        </w:rPr>
        <w:t>（</w:t>
      </w:r>
      <w:r>
        <w:rPr>
          <w:rFonts w:ascii="仿宋_GB2312" w:eastAsia="仿宋_GB2312"/>
          <w:color w:val="000000"/>
          <w:sz w:val="28"/>
          <w:szCs w:val="28"/>
        </w:rPr>
        <w:t>3</w:t>
      </w:r>
      <w:r>
        <w:rPr>
          <w:rFonts w:hint="eastAsia" w:ascii="仿宋_GB2312" w:eastAsia="仿宋_GB2312"/>
          <w:color w:val="000000"/>
          <w:sz w:val="28"/>
          <w:szCs w:val="28"/>
        </w:rPr>
        <w:t>）负责对乙方提交的电梯安全隐患提示单签字确认。</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w:t>
      </w:r>
      <w:r>
        <w:rPr>
          <w:rFonts w:ascii="仿宋_GB2312" w:hAnsi="宋体" w:eastAsia="仿宋_GB2312" w:cs="宋体"/>
          <w:color w:val="000000"/>
          <w:sz w:val="28"/>
          <w:szCs w:val="28"/>
        </w:rPr>
        <w:t>应当制定电梯事故应急防范措施和救援预案并定期演练。</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5</w:t>
      </w:r>
      <w:r>
        <w:rPr>
          <w:rFonts w:hint="eastAsia" w:ascii="仿宋_GB2312" w:eastAsia="仿宋_GB2312"/>
          <w:color w:val="000000"/>
          <w:sz w:val="28"/>
          <w:szCs w:val="28"/>
        </w:rPr>
        <w:t>、</w:t>
      </w:r>
      <w:r>
        <w:rPr>
          <w:rFonts w:ascii="仿宋_GB2312" w:hAnsi="宋体" w:eastAsia="仿宋_GB2312" w:cs="宋体"/>
          <w:color w:val="000000"/>
          <w:sz w:val="28"/>
          <w:szCs w:val="28"/>
        </w:rPr>
        <w:t>在电梯使用过程中发现故障或异常情况应当立即停止使用，并及时通知乙方。</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6</w:t>
      </w:r>
      <w:r>
        <w:rPr>
          <w:rFonts w:hint="eastAsia" w:ascii="仿宋_GB2312" w:eastAsia="仿宋_GB2312"/>
          <w:color w:val="000000"/>
          <w:sz w:val="28"/>
          <w:szCs w:val="28"/>
        </w:rPr>
        <w:t>、除乙方无法解决的情况外，未经</w:t>
      </w:r>
      <w:r>
        <w:rPr>
          <w:rFonts w:ascii="仿宋_GB2312" w:hAnsi="宋体" w:eastAsia="仿宋_GB2312" w:cs="宋体"/>
          <w:color w:val="000000"/>
          <w:sz w:val="28"/>
          <w:szCs w:val="28"/>
        </w:rPr>
        <w:t>乙方书面许可不得允许非乙方人员从事与电梯维护保养有关的工作。乙方拒绝抢修或者未在约定时间内到达现场除外。</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、应当</w:t>
      </w:r>
      <w:r>
        <w:rPr>
          <w:rFonts w:ascii="仿宋_GB2312" w:hAnsi="宋体" w:eastAsia="仿宋_GB2312" w:cs="宋体"/>
          <w:color w:val="000000"/>
          <w:sz w:val="28"/>
          <w:szCs w:val="28"/>
        </w:rPr>
        <w:t>为乙方提供维护保养所需的工作环境。</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8</w:t>
      </w:r>
      <w:r>
        <w:rPr>
          <w:rFonts w:hint="eastAsia" w:ascii="仿宋_GB2312" w:eastAsia="仿宋_GB2312"/>
          <w:color w:val="000000"/>
          <w:sz w:val="28"/>
          <w:szCs w:val="28"/>
        </w:rPr>
        <w:t>、</w:t>
      </w:r>
      <w:r>
        <w:rPr>
          <w:rFonts w:ascii="仿宋_GB2312" w:hAnsi="宋体" w:eastAsia="仿宋_GB2312" w:cs="宋体"/>
          <w:color w:val="000000"/>
          <w:sz w:val="28"/>
          <w:szCs w:val="28"/>
        </w:rPr>
        <w:t>应当在电梯安全检验合格有效期届满前</w:t>
      </w:r>
      <w:r>
        <w:rPr>
          <w:rFonts w:ascii="仿宋_GB2312" w:hAnsi="宋体" w:eastAsia="仿宋_GB2312" w:cs="ËÎÌå"/>
          <w:color w:val="000000"/>
          <w:sz w:val="28"/>
          <w:szCs w:val="28"/>
        </w:rPr>
        <w:t xml:space="preserve">1 </w:t>
      </w:r>
      <w:r>
        <w:rPr>
          <w:rFonts w:ascii="仿宋_GB2312" w:hAnsi="宋体" w:eastAsia="仿宋_GB2312" w:cs="宋体"/>
          <w:color w:val="000000"/>
          <w:sz w:val="28"/>
          <w:szCs w:val="28"/>
        </w:rPr>
        <w:t>个月，向电梯检验检测机构提出电梯定期检验申请。</w:t>
      </w:r>
    </w:p>
    <w:p>
      <w:pPr>
        <w:spacing w:line="360" w:lineRule="auto"/>
        <w:rPr>
          <w:rFonts w:ascii="仿宋_GB2312" w:eastAsia="仿宋_GB2312"/>
          <w:b/>
          <w:color w:val="000000"/>
          <w:sz w:val="28"/>
          <w:szCs w:val="28"/>
        </w:rPr>
      </w:pPr>
      <w:r>
        <w:rPr>
          <w:rFonts w:hint="eastAsia" w:ascii="仿宋_GB2312" w:eastAsia="仿宋_GB2312"/>
          <w:b/>
          <w:color w:val="000000"/>
          <w:sz w:val="28"/>
          <w:szCs w:val="28"/>
        </w:rPr>
        <w:t>第十一条</w:t>
      </w:r>
      <w:r>
        <w:rPr>
          <w:rFonts w:ascii="仿宋_GB2312" w:eastAsia="仿宋_GB2312"/>
          <w:b/>
          <w:color w:val="000000"/>
          <w:sz w:val="28"/>
          <w:szCs w:val="28"/>
        </w:rPr>
        <w:t xml:space="preserve">  </w:t>
      </w:r>
      <w:r>
        <w:rPr>
          <w:rFonts w:hint="eastAsia" w:ascii="仿宋_GB2312" w:eastAsia="仿宋_GB2312"/>
          <w:b/>
          <w:color w:val="000000"/>
          <w:sz w:val="28"/>
          <w:szCs w:val="28"/>
        </w:rPr>
        <w:t>乙方权利、义务</w:t>
      </w:r>
    </w:p>
    <w:p>
      <w:pPr>
        <w:spacing w:line="360" w:lineRule="auto"/>
        <w:ind w:firstLine="562" w:firstLineChars="200"/>
        <w:rPr>
          <w:rFonts w:ascii="仿宋_GB2312" w:eastAsia="仿宋_GB2312"/>
          <w:b/>
          <w:color w:val="000000"/>
          <w:sz w:val="28"/>
          <w:szCs w:val="28"/>
        </w:rPr>
      </w:pPr>
      <w:r>
        <w:rPr>
          <w:rFonts w:ascii="仿宋_GB2312" w:hAnsi="宋体" w:eastAsia="仿宋_GB2312" w:cs="黑体"/>
          <w:b/>
          <w:color w:val="000000"/>
          <w:sz w:val="28"/>
          <w:szCs w:val="28"/>
        </w:rPr>
        <w:t>（一）</w:t>
      </w:r>
      <w:r>
        <w:rPr>
          <w:rFonts w:hint="eastAsia" w:ascii="仿宋_GB2312" w:eastAsia="仿宋_GB2312"/>
          <w:b/>
          <w:color w:val="000000"/>
          <w:sz w:val="28"/>
          <w:szCs w:val="28"/>
        </w:rPr>
        <w:t>权利</w:t>
      </w:r>
    </w:p>
    <w:p>
      <w:pPr>
        <w:spacing w:line="360" w:lineRule="auto"/>
        <w:rPr>
          <w:rFonts w:ascii="仿宋_GB2312" w:eastAsia="仿宋_GB2312"/>
          <w:color w:val="000000"/>
          <w:sz w:val="28"/>
          <w:szCs w:val="28"/>
        </w:rPr>
      </w:pPr>
      <w:r>
        <w:rPr>
          <w:rFonts w:ascii="仿宋_GB2312" w:eastAsia="仿宋_GB2312"/>
          <w:color w:val="000000"/>
          <w:sz w:val="28"/>
          <w:szCs w:val="28"/>
        </w:rPr>
        <w:t xml:space="preserve">     1</w:t>
      </w:r>
      <w:r>
        <w:rPr>
          <w:rFonts w:hint="eastAsia" w:ascii="仿宋_GB2312" w:eastAsia="仿宋_GB2312"/>
          <w:color w:val="000000"/>
          <w:sz w:val="28"/>
          <w:szCs w:val="28"/>
        </w:rPr>
        <w:t>、有权要求甲方提供维护保养所需的工作环境及相关资料。</w:t>
      </w:r>
    </w:p>
    <w:p>
      <w:pPr>
        <w:spacing w:line="360" w:lineRule="auto"/>
        <w:ind w:left="980" w:hanging="980" w:hangingChars="350"/>
        <w:rPr>
          <w:rFonts w:ascii="仿宋_GB2312" w:eastAsia="仿宋_GB2312"/>
          <w:color w:val="000000"/>
          <w:sz w:val="28"/>
          <w:szCs w:val="28"/>
        </w:rPr>
      </w:pPr>
      <w:r>
        <w:rPr>
          <w:rFonts w:ascii="仿宋_GB2312" w:eastAsia="仿宋_GB2312"/>
          <w:color w:val="000000"/>
          <w:sz w:val="28"/>
          <w:szCs w:val="28"/>
        </w:rPr>
        <w:t xml:space="preserve">     2</w:t>
      </w:r>
      <w:r>
        <w:rPr>
          <w:rFonts w:hint="eastAsia" w:ascii="仿宋_GB2312" w:eastAsia="仿宋_GB2312"/>
          <w:color w:val="000000"/>
          <w:sz w:val="28"/>
          <w:szCs w:val="28"/>
        </w:rPr>
        <w:t>、有权拒绝甲方提出的影响电梯安全运行的要求。</w:t>
      </w:r>
    </w:p>
    <w:p>
      <w:pPr>
        <w:spacing w:line="360" w:lineRule="auto"/>
        <w:ind w:left="901" w:leftChars="228" w:hanging="422" w:hangingChars="150"/>
        <w:rPr>
          <w:rFonts w:ascii="仿宋_GB2312" w:eastAsia="仿宋_GB2312"/>
          <w:color w:val="000000"/>
          <w:sz w:val="28"/>
          <w:szCs w:val="28"/>
        </w:rPr>
      </w:pPr>
      <w:r>
        <w:rPr>
          <w:rFonts w:hint="eastAsia" w:ascii="仿宋_GB2312" w:eastAsia="仿宋_GB2312"/>
          <w:b/>
          <w:color w:val="000000"/>
          <w:sz w:val="28"/>
          <w:szCs w:val="28"/>
        </w:rPr>
        <w:t>（二）义务</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w:t>
      </w:r>
      <w:r>
        <w:rPr>
          <w:rFonts w:ascii="仿宋_GB2312" w:hAnsi="宋体" w:eastAsia="仿宋_GB2312" w:cs="宋体"/>
          <w:color w:val="000000"/>
          <w:sz w:val="28"/>
          <w:szCs w:val="28"/>
        </w:rPr>
        <w:t>应当具备特种设备安全监督管理部门核发的相应许可。</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w:t>
      </w:r>
      <w:r>
        <w:rPr>
          <w:rFonts w:ascii="仿宋_GB2312" w:hAnsi="宋体" w:eastAsia="仿宋_GB2312" w:cs="宋体"/>
          <w:color w:val="000000"/>
          <w:sz w:val="28"/>
          <w:szCs w:val="28"/>
        </w:rPr>
        <w:t>接到故障通知后，应当立即赶赴现场进行处理；</w:t>
      </w:r>
    </w:p>
    <w:p>
      <w:pPr>
        <w:spacing w:line="360" w:lineRule="auto"/>
        <w:ind w:firstLine="560" w:firstLineChars="200"/>
        <w:rPr>
          <w:rFonts w:ascii="仿宋_GB2312" w:hAnsi="宋体" w:eastAsia="仿宋_GB2312" w:cs="宋体"/>
          <w:color w:val="000000"/>
          <w:sz w:val="28"/>
          <w:szCs w:val="28"/>
          <w:u w:val="single"/>
        </w:rPr>
      </w:pPr>
      <w:r>
        <w:rPr>
          <w:rFonts w:ascii="仿宋_GB2312" w:hAnsi="宋体" w:eastAsia="仿宋_GB2312" w:cs="宋体"/>
          <w:color w:val="000000"/>
          <w:sz w:val="28"/>
          <w:szCs w:val="28"/>
        </w:rPr>
        <w:t>电梯困人时，应当在</w:t>
      </w:r>
      <w:r>
        <w:rPr>
          <w:rFonts w:ascii="仿宋_GB2312" w:hAnsi="宋体" w:eastAsia="仿宋_GB2312" w:cs="宋体"/>
          <w:color w:val="000000"/>
          <w:sz w:val="28"/>
          <w:szCs w:val="28"/>
          <w:u w:val="single"/>
        </w:rPr>
        <w:t>20</w:t>
      </w:r>
      <w:r>
        <w:rPr>
          <w:rFonts w:ascii="仿宋_GB2312" w:hAnsi="宋体" w:eastAsia="仿宋_GB2312" w:cs="宋体"/>
          <w:color w:val="000000"/>
          <w:sz w:val="28"/>
          <w:szCs w:val="28"/>
        </w:rPr>
        <w:t>分钟内（此时间最长不得超过30分钟）抵达现场。</w:t>
      </w:r>
    </w:p>
    <w:p>
      <w:pPr>
        <w:spacing w:line="360" w:lineRule="auto"/>
        <w:ind w:firstLine="560" w:firstLineChars="200"/>
        <w:rPr>
          <w:rFonts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w:t>
      </w:r>
      <w:r>
        <w:rPr>
          <w:rFonts w:ascii="仿宋_GB2312" w:hAnsi="宋体" w:eastAsia="仿宋_GB2312" w:cs="宋体"/>
          <w:color w:val="000000"/>
          <w:sz w:val="28"/>
          <w:szCs w:val="28"/>
        </w:rPr>
        <w:t>现场作业人员不得少于两人，且</w:t>
      </w:r>
      <w:r>
        <w:rPr>
          <w:rFonts w:ascii="仿宋_GB2312" w:eastAsia="仿宋_GB2312" w:cs="宋体"/>
          <w:color w:val="000000"/>
          <w:sz w:val="28"/>
          <w:szCs w:val="28"/>
        </w:rPr>
        <w:t>应当取得相应的《特种设备作业人员证》</w:t>
      </w:r>
      <w:r>
        <w:rPr>
          <w:rFonts w:hint="eastAsia" w:ascii="仿宋_GB2312" w:eastAsia="仿宋_GB2312"/>
          <w:color w:val="000000"/>
          <w:sz w:val="28"/>
          <w:szCs w:val="28"/>
        </w:rPr>
        <w:t>。</w:t>
      </w:r>
    </w:p>
    <w:p>
      <w:pPr>
        <w:spacing w:line="360" w:lineRule="auto"/>
        <w:ind w:firstLine="560" w:firstLineChars="200"/>
        <w:rPr>
          <w:rFonts w:ascii="仿宋_GB2312" w:eastAsia="仿宋_GB2312"/>
          <w:color w:val="000000"/>
          <w:sz w:val="28"/>
          <w:szCs w:val="28"/>
        </w:rPr>
      </w:pPr>
      <w:r>
        <w:rPr>
          <w:rFonts w:ascii="仿宋_GB2312" w:hAnsi="宋体" w:eastAsia="仿宋_GB2312" w:cs="宋体"/>
          <w:color w:val="000000"/>
          <w:sz w:val="28"/>
          <w:szCs w:val="28"/>
        </w:rPr>
        <w:t>4、作业中应当负责落实现场安全防护措施，保证作业安全。</w:t>
      </w:r>
    </w:p>
    <w:p>
      <w:pPr>
        <w:spacing w:line="360" w:lineRule="auto"/>
        <w:ind w:firstLine="560" w:firstLineChars="200"/>
        <w:rPr>
          <w:rFonts w:ascii="仿宋_GB2312" w:eastAsia="仿宋_GB2312"/>
          <w:color w:val="000000"/>
          <w:sz w:val="28"/>
          <w:szCs w:val="28"/>
        </w:rPr>
      </w:pPr>
      <w:r>
        <w:rPr>
          <w:rFonts w:ascii="仿宋_GB2312" w:eastAsia="仿宋_GB2312"/>
          <w:color w:val="000000"/>
          <w:sz w:val="28"/>
          <w:szCs w:val="28"/>
        </w:rPr>
        <w:t>5</w:t>
      </w:r>
      <w:r>
        <w:rPr>
          <w:rFonts w:hint="eastAsia" w:ascii="仿宋_GB2312" w:eastAsia="仿宋_GB2312"/>
          <w:color w:val="000000"/>
          <w:sz w:val="28"/>
          <w:szCs w:val="28"/>
        </w:rPr>
        <w:t>、向甲方提出合理化建议并</w:t>
      </w:r>
      <w:r>
        <w:rPr>
          <w:rFonts w:ascii="仿宋_GB2312" w:hAnsi="宋体" w:eastAsia="仿宋_GB2312" w:cs="宋体"/>
          <w:color w:val="000000"/>
          <w:sz w:val="28"/>
          <w:szCs w:val="28"/>
        </w:rPr>
        <w:t>每月向甲方书面报告所维护保养电梯的运行情况、零部件使用情况、易损件的更换情况及</w:t>
      </w:r>
      <w:r>
        <w:rPr>
          <w:rFonts w:hint="eastAsia" w:ascii="仿宋_GB2312" w:eastAsia="仿宋_GB2312"/>
          <w:color w:val="000000"/>
          <w:sz w:val="28"/>
          <w:szCs w:val="28"/>
        </w:rPr>
        <w:t>电梯更换修理需求</w:t>
      </w:r>
      <w:r>
        <w:rPr>
          <w:rFonts w:ascii="仿宋_GB2312" w:hAnsi="宋体" w:eastAsia="仿宋_GB2312" w:cs="宋体"/>
          <w:color w:val="000000"/>
          <w:sz w:val="28"/>
          <w:szCs w:val="28"/>
        </w:rPr>
        <w:t>。</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6</w:t>
      </w:r>
      <w:r>
        <w:rPr>
          <w:rFonts w:hint="eastAsia" w:ascii="仿宋_GB2312" w:eastAsia="仿宋_GB2312"/>
          <w:color w:val="000000"/>
          <w:sz w:val="28"/>
          <w:szCs w:val="28"/>
        </w:rPr>
        <w:t>、</w:t>
      </w:r>
      <w:r>
        <w:rPr>
          <w:rFonts w:ascii="仿宋_GB2312" w:hAnsi="宋体" w:eastAsia="仿宋_GB2312" w:cs="宋体"/>
          <w:color w:val="000000"/>
          <w:sz w:val="28"/>
          <w:szCs w:val="28"/>
        </w:rPr>
        <w:t>对所维护保养电梯的安全运行负责，保障设备整机及零部件完整无损。</w:t>
      </w:r>
    </w:p>
    <w:p>
      <w:pPr>
        <w:spacing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7、建立回访制度（包括工作人员服务态度、维修质量、是否按照规定实施维护保养等）。</w:t>
      </w:r>
    </w:p>
    <w:p>
      <w:pPr>
        <w:spacing w:line="360" w:lineRule="auto"/>
        <w:ind w:firstLine="560" w:firstLineChars="200"/>
        <w:rPr>
          <w:rFonts w:ascii="仿宋_GB2312" w:eastAsia="仿宋_GB2312"/>
          <w:color w:val="000000"/>
          <w:sz w:val="28"/>
          <w:szCs w:val="28"/>
        </w:rPr>
      </w:pPr>
      <w:r>
        <w:rPr>
          <w:rFonts w:ascii="仿宋_GB2312" w:hAnsi="宋体" w:eastAsia="仿宋_GB2312" w:cs="宋体"/>
          <w:color w:val="000000"/>
          <w:sz w:val="28"/>
          <w:szCs w:val="28"/>
        </w:rPr>
        <w:t>8、应当配合电梯检验检测机构对电梯的定期检验，按标准协助甲方缴纳电梯定期检验费用，并</w:t>
      </w:r>
      <w:r>
        <w:rPr>
          <w:rFonts w:hint="eastAsia" w:ascii="仿宋_GB2312" w:eastAsia="仿宋_GB2312"/>
          <w:color w:val="000000"/>
          <w:sz w:val="28"/>
          <w:szCs w:val="28"/>
        </w:rPr>
        <w:t>参与电梯安全管理活动。</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9</w:t>
      </w:r>
      <w:r>
        <w:rPr>
          <w:rFonts w:hint="eastAsia" w:ascii="仿宋_GB2312" w:eastAsia="仿宋_GB2312"/>
          <w:color w:val="000000"/>
          <w:sz w:val="28"/>
          <w:szCs w:val="28"/>
        </w:rPr>
        <w:t>、应当妥善保管电梯图纸及相关资料，并在合同终止后交给甲方。</w:t>
      </w:r>
    </w:p>
    <w:p>
      <w:pPr>
        <w:spacing w:line="360" w:lineRule="auto"/>
        <w:ind w:firstLine="560" w:firstLineChars="200"/>
        <w:rPr>
          <w:rFonts w:ascii="仿宋_GB2312" w:eastAsia="仿宋_GB2312"/>
          <w:color w:val="000000"/>
          <w:sz w:val="28"/>
          <w:szCs w:val="28"/>
        </w:rPr>
      </w:pPr>
      <w:r>
        <w:rPr>
          <w:rFonts w:ascii="仿宋_GB2312" w:eastAsia="仿宋_GB2312"/>
          <w:color w:val="000000"/>
          <w:sz w:val="28"/>
          <w:szCs w:val="28"/>
        </w:rPr>
        <w:t>10</w:t>
      </w:r>
      <w:r>
        <w:rPr>
          <w:rFonts w:hint="eastAsia" w:ascii="仿宋_GB2312" w:eastAsia="仿宋_GB2312"/>
          <w:color w:val="000000"/>
          <w:sz w:val="28"/>
          <w:szCs w:val="28"/>
        </w:rPr>
        <w:t>、不得以任何形式分包、转包。</w:t>
      </w:r>
    </w:p>
    <w:p>
      <w:pPr>
        <w:spacing w:line="360" w:lineRule="auto"/>
        <w:ind w:firstLine="560" w:firstLineChars="200"/>
        <w:rPr>
          <w:rFonts w:ascii="仿宋_GB2312" w:hAnsi="宋体" w:eastAsia="仿宋_GB2312" w:cs="宋体"/>
          <w:color w:val="000000"/>
          <w:sz w:val="28"/>
          <w:szCs w:val="28"/>
        </w:rPr>
      </w:pPr>
      <w:r>
        <w:rPr>
          <w:rFonts w:ascii="仿宋_GB2312" w:eastAsia="仿宋_GB2312"/>
          <w:color w:val="000000"/>
          <w:sz w:val="28"/>
          <w:szCs w:val="28"/>
        </w:rPr>
        <w:t>11</w:t>
      </w:r>
      <w:r>
        <w:rPr>
          <w:rFonts w:hint="eastAsia" w:ascii="仿宋_GB2312" w:eastAsia="仿宋_GB2312"/>
          <w:color w:val="000000"/>
          <w:sz w:val="28"/>
          <w:szCs w:val="28"/>
        </w:rPr>
        <w:t>、严格遵守安全生产法并服从甲方对安全生产工作的统一协调、检查和监督</w:t>
      </w:r>
      <w:r>
        <w:rPr>
          <w:rFonts w:ascii="仿宋_GB2312" w:hAnsi="宋体" w:eastAsia="仿宋_GB2312" w:cs="宋体"/>
          <w:color w:val="000000"/>
          <w:sz w:val="28"/>
          <w:szCs w:val="28"/>
        </w:rPr>
        <w:t>。</w:t>
      </w:r>
    </w:p>
    <w:p>
      <w:pPr>
        <w:spacing w:line="360" w:lineRule="auto"/>
        <w:ind w:firstLine="562" w:firstLineChars="200"/>
        <w:rPr>
          <w:rFonts w:ascii="仿宋_GB2312" w:eastAsia="仿宋_GB2312"/>
          <w:b/>
          <w:color w:val="000000"/>
          <w:sz w:val="28"/>
          <w:szCs w:val="28"/>
        </w:rPr>
      </w:pPr>
      <w:r>
        <w:rPr>
          <w:rFonts w:hint="eastAsia" w:ascii="仿宋_GB2312" w:eastAsia="仿宋_GB2312"/>
          <w:b/>
          <w:color w:val="000000"/>
          <w:sz w:val="28"/>
          <w:szCs w:val="28"/>
        </w:rPr>
        <w:t>第十二条</w:t>
      </w:r>
      <w:r>
        <w:rPr>
          <w:rFonts w:ascii="仿宋_GB2312" w:eastAsia="仿宋_GB2312"/>
          <w:b/>
          <w:color w:val="000000"/>
          <w:sz w:val="28"/>
          <w:szCs w:val="28"/>
        </w:rPr>
        <w:t xml:space="preserve">  </w:t>
      </w:r>
      <w:r>
        <w:rPr>
          <w:rFonts w:hint="eastAsia" w:ascii="仿宋_GB2312" w:eastAsia="仿宋_GB2312"/>
          <w:b/>
          <w:color w:val="000000"/>
          <w:sz w:val="28"/>
          <w:szCs w:val="28"/>
        </w:rPr>
        <w:t>违约责任</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（一）一方当事人未按约定履行义务给对方造成直接损失的，应当承担赔偿责任。</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（二）一方当事人无法继续履行合同的，应当及时通知另一方，并由责任方承担因合同解除而造成的损失。</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（三）因维护保养原因导致人身伤亡或设备损坏、丢失的，由乙方承担全部责任。</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（四）因维护保养原因导致电梯检验检测不合格的，乙方还应当承担电梯复验费用。</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（五）因乙方管理不善或违规工作而引发的安全生产责任事故，乙方应承担全部责任。</w:t>
      </w:r>
    </w:p>
    <w:p>
      <w:pPr>
        <w:spacing w:line="360" w:lineRule="auto"/>
        <w:ind w:firstLine="562" w:firstLineChars="200"/>
        <w:rPr>
          <w:rFonts w:ascii="仿宋_GB2312" w:eastAsia="仿宋_GB2312"/>
          <w:b/>
          <w:color w:val="000000"/>
          <w:sz w:val="28"/>
          <w:szCs w:val="28"/>
        </w:rPr>
      </w:pPr>
      <w:r>
        <w:rPr>
          <w:rFonts w:hint="eastAsia" w:ascii="仿宋_GB2312" w:eastAsia="仿宋_GB2312"/>
          <w:b/>
          <w:color w:val="000000"/>
          <w:sz w:val="28"/>
          <w:szCs w:val="28"/>
        </w:rPr>
        <w:t>第十三条</w:t>
      </w:r>
      <w:r>
        <w:rPr>
          <w:rFonts w:ascii="仿宋_GB2312" w:eastAsia="仿宋_GB2312"/>
          <w:b/>
          <w:color w:val="000000"/>
          <w:sz w:val="28"/>
          <w:szCs w:val="28"/>
        </w:rPr>
        <w:t xml:space="preserve">  </w:t>
      </w:r>
      <w:r>
        <w:rPr>
          <w:rFonts w:hint="eastAsia" w:ascii="仿宋_GB2312" w:eastAsia="仿宋_GB2312"/>
          <w:b/>
          <w:color w:val="000000"/>
          <w:sz w:val="28"/>
          <w:szCs w:val="28"/>
        </w:rPr>
        <w:t>合同的解除</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（一）甲乙双方协商一致，可以解除合同。</w:t>
      </w:r>
    </w:p>
    <w:p>
      <w:pPr>
        <w:spacing w:line="360" w:lineRule="auto"/>
        <w:ind w:firstLine="560" w:firstLineChars="200"/>
        <w:rPr>
          <w:rFonts w:ascii="仿宋_GB2312" w:hAnsi="宋体" w:eastAsia="仿宋_GB2312"/>
          <w:color w:val="000000"/>
          <w:sz w:val="28"/>
          <w:szCs w:val="28"/>
        </w:rPr>
      </w:pPr>
      <w:r>
        <w:rPr>
          <w:rFonts w:hint="eastAsia" w:ascii="仿宋_GB2312" w:eastAsia="仿宋_GB2312"/>
          <w:color w:val="000000"/>
          <w:sz w:val="28"/>
          <w:szCs w:val="28"/>
        </w:rPr>
        <w:t>（二）</w:t>
      </w:r>
      <w:r>
        <w:rPr>
          <w:rFonts w:ascii="仿宋_GB2312" w:hAnsi="宋体" w:eastAsia="仿宋_GB2312"/>
          <w:color w:val="000000"/>
          <w:sz w:val="28"/>
          <w:szCs w:val="28"/>
        </w:rPr>
        <w:t>任何一方严重违约导致合同无法继续履行的，另一方可以解除合同。此外任何一方不得单方解除合同。</w:t>
      </w:r>
    </w:p>
    <w:p>
      <w:pPr>
        <w:spacing w:line="360" w:lineRule="auto"/>
        <w:ind w:firstLine="562" w:firstLineChars="200"/>
        <w:rPr>
          <w:rFonts w:ascii="仿宋_GB2312" w:eastAsia="仿宋_GB2312"/>
          <w:b/>
          <w:color w:val="000000"/>
          <w:sz w:val="28"/>
          <w:szCs w:val="28"/>
        </w:rPr>
      </w:pPr>
      <w:r>
        <w:rPr>
          <w:rFonts w:hint="eastAsia" w:ascii="仿宋_GB2312" w:eastAsia="仿宋_GB2312"/>
          <w:b/>
          <w:color w:val="000000"/>
          <w:sz w:val="28"/>
          <w:szCs w:val="28"/>
        </w:rPr>
        <w:t>第十四条</w:t>
      </w:r>
      <w:r>
        <w:rPr>
          <w:rFonts w:ascii="仿宋_GB2312" w:eastAsia="仿宋_GB2312"/>
          <w:b/>
          <w:color w:val="000000"/>
          <w:sz w:val="28"/>
          <w:szCs w:val="28"/>
        </w:rPr>
        <w:t xml:space="preserve">  </w:t>
      </w:r>
      <w:r>
        <w:rPr>
          <w:rFonts w:hint="eastAsia" w:ascii="仿宋_GB2312" w:eastAsia="仿宋_GB2312"/>
          <w:b/>
          <w:color w:val="000000"/>
          <w:sz w:val="28"/>
          <w:szCs w:val="28"/>
        </w:rPr>
        <w:t>争议解决方式</w:t>
      </w:r>
    </w:p>
    <w:p>
      <w:pPr>
        <w:spacing w:line="360"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本合同在履行过程中发生的争议，由双方当事人协商解决或向有关部门申请调解，协商、调解不成的，按照下列第</w:t>
      </w:r>
      <w:r>
        <w:rPr>
          <w:rFonts w:ascii="仿宋_GB2312" w:hAnsi="宋体" w:eastAsia="仿宋_GB2312"/>
          <w:color w:val="000000"/>
          <w:sz w:val="28"/>
          <w:szCs w:val="28"/>
          <w:u w:val="single"/>
        </w:rPr>
        <w:t xml:space="preserve"> 1 </w:t>
      </w:r>
      <w:r>
        <w:rPr>
          <w:rFonts w:ascii="仿宋_GB2312" w:hAnsi="宋体" w:eastAsia="仿宋_GB2312"/>
          <w:color w:val="000000"/>
          <w:sz w:val="28"/>
          <w:szCs w:val="28"/>
        </w:rPr>
        <w:t>种方式解决（任选一种）：</w:t>
      </w:r>
    </w:p>
    <w:p>
      <w:pPr>
        <w:spacing w:line="360"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 xml:space="preserve">（一）依法向 </w:t>
      </w:r>
      <w:r>
        <w:rPr>
          <w:rFonts w:ascii="仿宋_GB2312" w:hAnsi="宋体" w:eastAsia="仿宋_GB2312"/>
          <w:color w:val="000000"/>
          <w:sz w:val="28"/>
          <w:szCs w:val="28"/>
          <w:u w:val="single"/>
        </w:rPr>
        <w:t xml:space="preserve"> 昌平区  </w:t>
      </w:r>
      <w:r>
        <w:rPr>
          <w:rFonts w:ascii="仿宋_GB2312" w:hAnsi="宋体" w:eastAsia="仿宋_GB2312"/>
          <w:color w:val="000000"/>
          <w:sz w:val="28"/>
          <w:szCs w:val="28"/>
        </w:rPr>
        <w:t>人民法院起诉；</w:t>
      </w:r>
    </w:p>
    <w:p>
      <w:pPr>
        <w:spacing w:line="360" w:lineRule="auto"/>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（二）提交 仲裁委员会仲裁。</w:t>
      </w:r>
    </w:p>
    <w:p>
      <w:pPr>
        <w:spacing w:line="360" w:lineRule="auto"/>
        <w:ind w:firstLine="562" w:firstLineChars="200"/>
        <w:rPr>
          <w:rFonts w:ascii="仿宋_GB2312" w:eastAsia="仿宋_GB2312"/>
          <w:b/>
          <w:color w:val="000000"/>
          <w:sz w:val="28"/>
          <w:szCs w:val="28"/>
        </w:rPr>
      </w:pPr>
      <w:r>
        <w:rPr>
          <w:rFonts w:hint="eastAsia" w:ascii="仿宋_GB2312" w:eastAsia="仿宋_GB2312"/>
          <w:b/>
          <w:color w:val="000000"/>
          <w:sz w:val="28"/>
          <w:szCs w:val="28"/>
        </w:rPr>
        <w:t>第十五条</w:t>
      </w:r>
      <w:r>
        <w:rPr>
          <w:rFonts w:ascii="仿宋_GB2312" w:eastAsia="仿宋_GB2312"/>
          <w:b/>
          <w:color w:val="000000"/>
          <w:sz w:val="28"/>
          <w:szCs w:val="28"/>
        </w:rPr>
        <w:t xml:space="preserve">  </w:t>
      </w:r>
      <w:r>
        <w:rPr>
          <w:rFonts w:hint="eastAsia" w:ascii="仿宋_GB2312" w:eastAsia="仿宋_GB2312"/>
          <w:b/>
          <w:color w:val="000000"/>
          <w:sz w:val="28"/>
          <w:szCs w:val="28"/>
        </w:rPr>
        <w:t>其他约定</w:t>
      </w:r>
    </w:p>
    <w:p>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（一）</w:t>
      </w:r>
      <w:r>
        <w:rPr>
          <w:rFonts w:ascii="仿宋_GB2312" w:hAnsi="宋体" w:eastAsia="仿宋_GB2312" w:cs="ËÎÌå"/>
          <w:color w:val="000000"/>
          <w:sz w:val="28"/>
          <w:szCs w:val="28"/>
        </w:rPr>
        <w:t>普通维修、重大维修、改造或</w:t>
      </w:r>
      <w:r>
        <w:rPr>
          <w:rFonts w:hint="eastAsia" w:ascii="仿宋_GB2312" w:eastAsia="仿宋_GB2312"/>
          <w:color w:val="000000"/>
          <w:sz w:val="28"/>
          <w:szCs w:val="28"/>
        </w:rPr>
        <w:t>甲方要求乙方提供本合同约定以外的增值服务的，双方均应当以书面形式另行约定。</w:t>
      </w:r>
    </w:p>
    <w:p>
      <w:pPr>
        <w:widowControl/>
        <w:spacing w:line="360" w:lineRule="auto"/>
        <w:ind w:left="284" w:firstLine="280" w:firstLineChars="100"/>
        <w:jc w:val="left"/>
        <w:rPr>
          <w:rFonts w:ascii="仿宋_GB2312" w:eastAsia="仿宋_GB2312"/>
          <w:color w:val="000000"/>
          <w:sz w:val="28"/>
          <w:szCs w:val="28"/>
        </w:rPr>
      </w:pPr>
      <w:r>
        <w:rPr>
          <w:rFonts w:hint="eastAsia" w:ascii="仿宋_GB2312" w:eastAsia="仿宋_GB2312"/>
          <w:color w:val="000000"/>
          <w:sz w:val="28"/>
          <w:szCs w:val="28"/>
        </w:rPr>
        <w:t>（二）</w:t>
      </w:r>
      <w:r>
        <w:rPr>
          <w:rFonts w:hint="eastAsia" w:ascii="仿宋_GB2312" w:eastAsia="仿宋_GB2312"/>
          <w:b/>
          <w:color w:val="000000"/>
          <w:sz w:val="28"/>
          <w:szCs w:val="28"/>
        </w:rPr>
        <w:t>维护保养记录是记载电梯运行、维护、保养的依据。</w:t>
      </w:r>
      <w:r>
        <w:rPr>
          <w:rFonts w:hint="eastAsia" w:ascii="仿宋_GB2312" w:eastAsia="仿宋_GB2312"/>
          <w:color w:val="000000"/>
          <w:sz w:val="28"/>
          <w:szCs w:val="28"/>
        </w:rPr>
        <w:t>每台电梯均应当建立独立的维护保养记录。维护保养记录应当一式两份，甲乙双方各保存一份，</w:t>
      </w:r>
      <w:r>
        <w:rPr>
          <w:rFonts w:hint="eastAsia" w:ascii="仿宋_GB2312" w:eastAsia="仿宋_GB2312"/>
          <w:b/>
          <w:bCs/>
          <w:color w:val="000000"/>
          <w:sz w:val="28"/>
          <w:szCs w:val="28"/>
        </w:rPr>
        <w:t>保存时间为</w:t>
      </w:r>
      <w:r>
        <w:rPr>
          <w:rFonts w:ascii="仿宋_GB2312" w:eastAsia="仿宋_GB2312"/>
          <w:b/>
          <w:bCs/>
          <w:color w:val="000000"/>
          <w:sz w:val="28"/>
          <w:szCs w:val="28"/>
        </w:rPr>
        <w:t xml:space="preserve">4 </w:t>
      </w:r>
      <w:r>
        <w:rPr>
          <w:rFonts w:hint="eastAsia" w:ascii="仿宋_GB2312" w:eastAsia="仿宋_GB2312"/>
          <w:b/>
          <w:bCs/>
          <w:color w:val="000000"/>
          <w:sz w:val="28"/>
          <w:szCs w:val="28"/>
        </w:rPr>
        <w:t>年。普通维修、重大维修、改造协议与抢修记录均应当与维护保养记录一并保存</w:t>
      </w:r>
      <w:r>
        <w:rPr>
          <w:rFonts w:hint="eastAsia" w:ascii="仿宋_GB2312" w:eastAsia="仿宋_GB2312"/>
          <w:color w:val="000000"/>
          <w:sz w:val="28"/>
          <w:szCs w:val="28"/>
        </w:rPr>
        <w:t>。</w:t>
      </w:r>
    </w:p>
    <w:p>
      <w:pPr>
        <w:widowControl/>
        <w:spacing w:line="360" w:lineRule="auto"/>
        <w:ind w:left="284" w:firstLine="280" w:firstLineChars="100"/>
        <w:jc w:val="left"/>
        <w:rPr>
          <w:rFonts w:ascii="仿宋_GB2312" w:eastAsia="仿宋_GB2312"/>
          <w:color w:val="000000"/>
          <w:sz w:val="28"/>
          <w:szCs w:val="28"/>
        </w:rPr>
      </w:pPr>
      <w:r>
        <w:rPr>
          <w:rFonts w:hint="eastAsia" w:ascii="仿宋_GB2312" w:eastAsia="仿宋_GB2312"/>
          <w:color w:val="000000"/>
          <w:sz w:val="28"/>
          <w:szCs w:val="28"/>
        </w:rPr>
        <w:t>（三）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违约金（具体合同金额或者合同标的额的百分比参照合同文件中关于违约责任的相关条款），违约金不足以弥补甲方损失的，甲方有权要求向乙方追偿以弥补损失。</w:t>
      </w:r>
    </w:p>
    <w:p>
      <w:pPr>
        <w:widowControl/>
        <w:spacing w:line="360" w:lineRule="auto"/>
        <w:ind w:left="284" w:firstLine="280" w:firstLineChars="100"/>
        <w:jc w:val="left"/>
        <w:rPr>
          <w:rFonts w:ascii="仿宋_GB2312" w:eastAsia="仿宋_GB2312"/>
          <w:color w:val="000000"/>
          <w:sz w:val="28"/>
          <w:szCs w:val="28"/>
        </w:rPr>
      </w:pPr>
      <w:r>
        <w:rPr>
          <w:rFonts w:hint="eastAsia" w:ascii="仿宋_GB2312" w:eastAsia="仿宋_GB2312"/>
          <w:color w:val="000000"/>
          <w:sz w:val="28"/>
          <w:szCs w:val="28"/>
        </w:rPr>
        <w:t>（四）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pPr>
        <w:widowControl/>
        <w:spacing w:line="360" w:lineRule="auto"/>
        <w:ind w:left="284" w:firstLine="280" w:firstLineChars="100"/>
        <w:jc w:val="left"/>
        <w:rPr>
          <w:rFonts w:ascii="仿宋_GB2312" w:eastAsia="仿宋_GB2312"/>
          <w:color w:val="000000"/>
          <w:sz w:val="28"/>
          <w:szCs w:val="28"/>
        </w:rPr>
      </w:pPr>
      <w:r>
        <w:rPr>
          <w:rFonts w:hint="eastAsia" w:ascii="仿宋_GB2312" w:eastAsia="仿宋_GB2312"/>
          <w:color w:val="000000"/>
          <w:sz w:val="28"/>
          <w:szCs w:val="28"/>
        </w:rPr>
        <w:t>（五）甲方向乙方发出解除合同通知之日起</w:t>
      </w:r>
      <w:r>
        <w:rPr>
          <w:rFonts w:ascii="仿宋_GB2312" w:eastAsia="仿宋_GB2312"/>
          <w:color w:val="000000"/>
          <w:sz w:val="28"/>
          <w:szCs w:val="28"/>
        </w:rPr>
        <w:t>3</w:t>
      </w:r>
      <w:r>
        <w:rPr>
          <w:rFonts w:hint="eastAsia" w:ascii="仿宋_GB2312" w:eastAsia="仿宋_GB2312"/>
          <w:color w:val="000000"/>
          <w:sz w:val="28"/>
          <w:szCs w:val="28"/>
        </w:rPr>
        <w:t>日内本合同解除。乙方应于本合同解除之日起</w:t>
      </w:r>
      <w:r>
        <w:rPr>
          <w:rFonts w:ascii="仿宋_GB2312" w:eastAsia="仿宋_GB2312"/>
          <w:color w:val="000000"/>
          <w:sz w:val="28"/>
          <w:szCs w:val="28"/>
        </w:rPr>
        <w:t>3</w:t>
      </w:r>
      <w:r>
        <w:rPr>
          <w:rFonts w:hint="eastAsia" w:ascii="仿宋_GB2312" w:eastAsia="仿宋_GB2312"/>
          <w:color w:val="000000"/>
          <w:sz w:val="28"/>
          <w:szCs w:val="28"/>
        </w:rPr>
        <w:t>日内自行退场，并与收到甲方赔偿通知之日起</w:t>
      </w:r>
      <w:r>
        <w:rPr>
          <w:rFonts w:ascii="仿宋_GB2312" w:eastAsia="仿宋_GB2312"/>
          <w:color w:val="000000"/>
          <w:sz w:val="28"/>
          <w:szCs w:val="28"/>
        </w:rPr>
        <w:t>3</w:t>
      </w:r>
      <w:r>
        <w:rPr>
          <w:rFonts w:hint="eastAsia" w:ascii="仿宋_GB2312" w:eastAsia="仿宋_GB2312"/>
          <w:color w:val="000000"/>
          <w:sz w:val="28"/>
          <w:szCs w:val="28"/>
        </w:rPr>
        <w:t>日内向甲方支付违约金及各项损失赔偿金。</w:t>
      </w:r>
    </w:p>
    <w:p>
      <w:pPr>
        <w:spacing w:line="360" w:lineRule="auto"/>
        <w:ind w:firstLine="703" w:firstLineChars="250"/>
        <w:rPr>
          <w:rFonts w:ascii="仿宋_GB2312" w:eastAsia="仿宋_GB2312"/>
          <w:b/>
          <w:color w:val="000000"/>
          <w:sz w:val="28"/>
          <w:szCs w:val="28"/>
          <w:u w:val="single"/>
        </w:rPr>
      </w:pPr>
      <w:r>
        <w:rPr>
          <w:rFonts w:hint="eastAsia" w:ascii="仿宋_GB2312" w:eastAsia="仿宋_GB2312"/>
          <w:b/>
          <w:color w:val="000000"/>
          <w:sz w:val="28"/>
          <w:szCs w:val="28"/>
        </w:rPr>
        <w:t>第十六条</w:t>
      </w:r>
      <w:r>
        <w:rPr>
          <w:rFonts w:ascii="仿宋_GB2312" w:eastAsia="仿宋_GB2312"/>
          <w:b/>
          <w:color w:val="000000"/>
          <w:sz w:val="28"/>
          <w:szCs w:val="28"/>
        </w:rPr>
        <w:t xml:space="preserve">  </w:t>
      </w:r>
      <w:r>
        <w:rPr>
          <w:rFonts w:hint="eastAsia" w:ascii="仿宋_GB2312" w:eastAsia="仿宋_GB2312"/>
          <w:b/>
          <w:color w:val="000000"/>
          <w:sz w:val="28"/>
          <w:szCs w:val="28"/>
        </w:rPr>
        <w:t>附则</w:t>
      </w:r>
    </w:p>
    <w:p>
      <w:pPr>
        <w:spacing w:line="360" w:lineRule="auto"/>
        <w:ind w:firstLine="700" w:firstLineChars="250"/>
        <w:rPr>
          <w:rFonts w:ascii="仿宋_GB2312" w:eastAsia="仿宋_GB2312"/>
          <w:color w:val="000000"/>
          <w:sz w:val="28"/>
          <w:szCs w:val="28"/>
          <w:u w:val="single"/>
        </w:rPr>
      </w:pPr>
      <w:r>
        <w:rPr>
          <w:rFonts w:hint="eastAsia" w:ascii="仿宋_GB2312" w:eastAsia="仿宋_GB2312"/>
          <w:color w:val="000000"/>
          <w:sz w:val="28"/>
          <w:szCs w:val="28"/>
        </w:rPr>
        <w:t>本合同自</w:t>
      </w:r>
      <w:r>
        <w:rPr>
          <w:rFonts w:ascii="仿宋_GB2312" w:eastAsia="仿宋_GB2312"/>
          <w:bCs/>
          <w:color w:val="000000"/>
          <w:sz w:val="28"/>
          <w:szCs w:val="28"/>
          <w:u w:val="single"/>
        </w:rPr>
        <w:t xml:space="preserve"> </w:t>
      </w:r>
      <w:r>
        <w:rPr>
          <w:rFonts w:hint="eastAsia" w:ascii="仿宋_GB2312" w:eastAsia="仿宋_GB2312"/>
          <w:bCs/>
          <w:color w:val="000000"/>
          <w:sz w:val="28"/>
          <w:szCs w:val="28"/>
          <w:u w:val="single"/>
        </w:rPr>
        <w:t>双方确认后</w:t>
      </w:r>
      <w:r>
        <w:rPr>
          <w:rFonts w:hint="eastAsia" w:ascii="仿宋_GB2312" w:eastAsia="仿宋_GB2312"/>
          <w:color w:val="000000"/>
          <w:sz w:val="28"/>
          <w:szCs w:val="28"/>
        </w:rPr>
        <w:t>生效。本合同生效后，双方对合同内容的变更或补充应当采取书面形式，并经双方签字确认，作为本合同的附件。附件与本合同具有同等的法律效力。</w:t>
      </w:r>
    </w:p>
    <w:p>
      <w:pPr>
        <w:spacing w:line="360" w:lineRule="auto"/>
        <w:ind w:firstLine="700" w:firstLineChars="250"/>
        <w:rPr>
          <w:rFonts w:ascii="仿宋_GB2312" w:hAnsi="宋体" w:eastAsia="仿宋_GB2312"/>
          <w:color w:val="000000"/>
          <w:sz w:val="28"/>
          <w:szCs w:val="28"/>
        </w:rPr>
      </w:pPr>
      <w:r>
        <w:rPr>
          <w:rFonts w:ascii="仿宋_GB2312" w:hAnsi="宋体" w:eastAsia="仿宋_GB2312"/>
          <w:color w:val="000000"/>
          <w:sz w:val="28"/>
          <w:szCs w:val="28"/>
        </w:rPr>
        <w:t>本合同一式</w:t>
      </w:r>
      <w:r>
        <w:rPr>
          <w:rFonts w:ascii="仿宋_GB2312" w:hAnsi="宋体" w:eastAsia="仿宋_GB2312"/>
          <w:color w:val="000000"/>
          <w:sz w:val="28"/>
          <w:szCs w:val="28"/>
          <w:u w:val="single"/>
        </w:rPr>
        <w:t xml:space="preserve"> 肆 </w:t>
      </w:r>
      <w:r>
        <w:rPr>
          <w:rFonts w:ascii="仿宋_GB2312" w:hAnsi="宋体" w:eastAsia="仿宋_GB2312"/>
          <w:color w:val="000000"/>
          <w:sz w:val="28"/>
          <w:szCs w:val="28"/>
        </w:rPr>
        <w:t>份，甲方执</w:t>
      </w:r>
      <w:r>
        <w:rPr>
          <w:rFonts w:ascii="仿宋_GB2312" w:hAnsi="宋体" w:eastAsia="仿宋_GB2312"/>
          <w:color w:val="000000"/>
          <w:sz w:val="28"/>
          <w:szCs w:val="28"/>
          <w:u w:val="single"/>
        </w:rPr>
        <w:t xml:space="preserve"> 贰 </w:t>
      </w:r>
      <w:r>
        <w:rPr>
          <w:rFonts w:ascii="仿宋_GB2312" w:hAnsi="宋体" w:eastAsia="仿宋_GB2312"/>
          <w:color w:val="000000"/>
          <w:sz w:val="28"/>
          <w:szCs w:val="28"/>
        </w:rPr>
        <w:t>份，乙方执</w:t>
      </w:r>
      <w:r>
        <w:rPr>
          <w:rFonts w:ascii="仿宋_GB2312" w:hAnsi="宋体" w:eastAsia="仿宋_GB2312"/>
          <w:color w:val="000000"/>
          <w:sz w:val="28"/>
          <w:szCs w:val="28"/>
          <w:u w:val="single"/>
        </w:rPr>
        <w:t xml:space="preserve"> 贰 </w:t>
      </w:r>
      <w:r>
        <w:rPr>
          <w:rFonts w:ascii="仿宋_GB2312" w:hAnsi="宋体" w:eastAsia="仿宋_GB2312"/>
          <w:color w:val="000000"/>
          <w:sz w:val="28"/>
          <w:szCs w:val="28"/>
        </w:rPr>
        <w:t>份。</w:t>
      </w:r>
    </w:p>
    <w:p>
      <w:pPr>
        <w:spacing w:line="360" w:lineRule="auto"/>
        <w:ind w:left="6746" w:hanging="6746" w:hangingChars="2400"/>
        <w:rPr>
          <w:rFonts w:ascii="仿宋_GB2312" w:hAnsi="宋体" w:eastAsia="仿宋_GB2312" w:cs="宋体"/>
          <w:b/>
          <w:color w:val="000000"/>
          <w:sz w:val="28"/>
          <w:szCs w:val="28"/>
        </w:rPr>
      </w:pPr>
      <w:r>
        <w:rPr>
          <w:rFonts w:hint="eastAsia" w:ascii="仿宋_GB2312" w:eastAsia="仿宋_GB2312"/>
          <w:b/>
          <w:color w:val="000000"/>
          <w:sz w:val="28"/>
          <w:szCs w:val="28"/>
        </w:rPr>
        <w:t>甲方：（签章）</w:t>
      </w:r>
      <w:r>
        <w:rPr>
          <w:rFonts w:ascii="仿宋_GB2312" w:eastAsia="仿宋_GB2312"/>
          <w:b/>
          <w:color w:val="000000"/>
          <w:sz w:val="28"/>
          <w:szCs w:val="28"/>
        </w:rPr>
        <w:t xml:space="preserve">                  </w:t>
      </w:r>
      <w:r>
        <w:rPr>
          <w:rFonts w:hint="eastAsia" w:ascii="仿宋_GB2312" w:eastAsia="仿宋_GB2312"/>
          <w:b/>
          <w:color w:val="000000"/>
          <w:sz w:val="28"/>
          <w:szCs w:val="28"/>
        </w:rPr>
        <w:t>乙方：（签章）</w:t>
      </w:r>
    </w:p>
    <w:p>
      <w:pPr>
        <w:spacing w:line="360" w:lineRule="auto"/>
        <w:rPr>
          <w:rFonts w:ascii="仿宋_GB2312" w:hAnsi="宋体" w:eastAsia="仿宋_GB2312" w:cs="宋体"/>
          <w:b/>
          <w:color w:val="000000"/>
          <w:sz w:val="28"/>
          <w:szCs w:val="28"/>
        </w:rPr>
      </w:pPr>
      <w:r>
        <w:rPr>
          <w:rFonts w:ascii="仿宋_GB2312" w:hAnsi="宋体" w:eastAsia="仿宋_GB2312" w:cs="宋体"/>
          <w:b/>
          <w:color w:val="000000"/>
          <w:sz w:val="28"/>
          <w:szCs w:val="28"/>
        </w:rPr>
        <w:t>营业执照号码：                         营业执照号码：</w:t>
      </w:r>
    </w:p>
    <w:p>
      <w:pPr>
        <w:spacing w:line="360" w:lineRule="auto"/>
        <w:rPr>
          <w:rFonts w:ascii="仿宋_GB2312" w:eastAsia="仿宋_GB2312"/>
          <w:b/>
          <w:color w:val="000000"/>
          <w:sz w:val="28"/>
          <w:szCs w:val="28"/>
        </w:rPr>
      </w:pPr>
      <w:r>
        <w:rPr>
          <w:rFonts w:hint="eastAsia" w:ascii="仿宋_GB2312" w:eastAsia="仿宋_GB2312"/>
          <w:b/>
          <w:color w:val="000000"/>
          <w:sz w:val="28"/>
          <w:szCs w:val="28"/>
        </w:rPr>
        <w:t>住所：</w:t>
      </w:r>
      <w:r>
        <w:rPr>
          <w:rFonts w:ascii="仿宋_GB2312" w:eastAsia="仿宋_GB2312"/>
          <w:b/>
          <w:color w:val="000000"/>
          <w:sz w:val="28"/>
          <w:szCs w:val="28"/>
        </w:rPr>
        <w:t xml:space="preserve">                                 </w:t>
      </w:r>
      <w:r>
        <w:rPr>
          <w:rFonts w:ascii="仿宋_GB2312" w:hAnsi="宋体" w:eastAsia="仿宋_GB2312" w:cs="宋体"/>
          <w:b/>
          <w:color w:val="000000"/>
          <w:sz w:val="28"/>
          <w:szCs w:val="28"/>
        </w:rPr>
        <w:t>许可证号码：</w:t>
      </w:r>
    </w:p>
    <w:p>
      <w:pPr>
        <w:spacing w:line="360" w:lineRule="auto"/>
        <w:ind w:left="6704" w:right="-1224" w:rightChars="-583" w:hanging="6704" w:hangingChars="2385"/>
        <w:rPr>
          <w:rFonts w:ascii="仿宋_GB2312" w:eastAsia="仿宋_GB2312"/>
          <w:b/>
          <w:color w:val="000000"/>
          <w:sz w:val="28"/>
          <w:szCs w:val="28"/>
        </w:rPr>
      </w:pPr>
      <w:r>
        <w:rPr>
          <w:rFonts w:ascii="仿宋_GB2312" w:hAnsi="宋体" w:eastAsia="仿宋_GB2312" w:cs="宋体"/>
          <w:b/>
          <w:color w:val="000000"/>
          <w:sz w:val="28"/>
          <w:szCs w:val="28"/>
        </w:rPr>
        <w:t xml:space="preserve">单位负责人：                           </w:t>
      </w:r>
      <w:r>
        <w:rPr>
          <w:rFonts w:hint="eastAsia" w:ascii="仿宋_GB2312" w:eastAsia="仿宋_GB2312"/>
          <w:b/>
          <w:color w:val="000000"/>
          <w:sz w:val="28"/>
          <w:szCs w:val="28"/>
        </w:rPr>
        <w:t>住所：</w:t>
      </w:r>
      <w:r>
        <w:rPr>
          <w:rFonts w:ascii="仿宋_GB2312" w:eastAsia="仿宋_GB2312"/>
          <w:b/>
          <w:color w:val="000000"/>
          <w:sz w:val="28"/>
          <w:szCs w:val="28"/>
        </w:rPr>
        <w:t xml:space="preserve"> </w:t>
      </w:r>
    </w:p>
    <w:p>
      <w:pPr>
        <w:spacing w:line="360" w:lineRule="auto"/>
        <w:rPr>
          <w:rFonts w:ascii="仿宋_GB2312" w:eastAsia="仿宋_GB2312"/>
          <w:b/>
          <w:color w:val="000000"/>
          <w:sz w:val="28"/>
          <w:szCs w:val="28"/>
        </w:rPr>
      </w:pPr>
      <w:r>
        <w:rPr>
          <w:rFonts w:ascii="仿宋_GB2312" w:hAnsi="宋体" w:eastAsia="仿宋_GB2312" w:cs="宋体"/>
          <w:b/>
          <w:color w:val="000000"/>
          <w:sz w:val="28"/>
          <w:szCs w:val="28"/>
        </w:rPr>
        <w:t>联系电话：                             法定代表人：</w:t>
      </w:r>
    </w:p>
    <w:p>
      <w:pPr>
        <w:spacing w:line="360" w:lineRule="auto"/>
        <w:rPr>
          <w:rFonts w:ascii="仿宋_GB2312" w:hAnsi="宋体" w:eastAsia="仿宋_GB2312" w:cs="宋体"/>
          <w:b/>
          <w:color w:val="000000"/>
          <w:sz w:val="28"/>
          <w:szCs w:val="28"/>
        </w:rPr>
      </w:pPr>
      <w:r>
        <w:rPr>
          <w:rFonts w:ascii="仿宋_GB2312" w:hAnsi="宋体" w:eastAsia="仿宋_GB2312" w:cs="宋体"/>
          <w:b/>
          <w:color w:val="000000"/>
          <w:sz w:val="28"/>
          <w:szCs w:val="28"/>
        </w:rPr>
        <w:t>电梯安全管理员：                       联系电话：</w:t>
      </w:r>
    </w:p>
    <w:p>
      <w:pPr>
        <w:spacing w:line="360" w:lineRule="auto"/>
        <w:rPr>
          <w:rFonts w:ascii="仿宋_GB2312" w:hAnsi="宋体" w:eastAsia="仿宋_GB2312" w:cs="宋体"/>
          <w:b/>
          <w:color w:val="000000"/>
          <w:sz w:val="28"/>
          <w:szCs w:val="28"/>
        </w:rPr>
      </w:pPr>
      <w:r>
        <w:rPr>
          <w:rFonts w:ascii="仿宋_GB2312" w:hAnsi="宋体" w:eastAsia="仿宋_GB2312" w:cs="宋体"/>
          <w:b/>
          <w:color w:val="000000"/>
          <w:sz w:val="28"/>
          <w:szCs w:val="28"/>
        </w:rPr>
        <w:t>联系电话：                             委托代理人：</w:t>
      </w:r>
    </w:p>
    <w:p>
      <w:pPr>
        <w:spacing w:line="360" w:lineRule="auto"/>
        <w:rPr>
          <w:rFonts w:ascii="仿宋_GB2312" w:hAnsi="宋体" w:eastAsia="仿宋_GB2312" w:cs="宋体"/>
          <w:b/>
          <w:color w:val="000000"/>
          <w:sz w:val="28"/>
          <w:szCs w:val="28"/>
        </w:rPr>
      </w:pPr>
      <w:r>
        <w:rPr>
          <w:rFonts w:ascii="仿宋_GB2312" w:hAnsi="宋体" w:eastAsia="仿宋_GB2312" w:cs="宋体"/>
          <w:b/>
          <w:color w:val="000000"/>
          <w:sz w:val="28"/>
          <w:szCs w:val="28"/>
        </w:rPr>
        <w:t>传真电话：                             联系电话：</w:t>
      </w:r>
    </w:p>
    <w:p>
      <w:pPr>
        <w:spacing w:line="360" w:lineRule="auto"/>
        <w:rPr>
          <w:rFonts w:ascii="仿宋_GB2312" w:hAnsi="宋体" w:eastAsia="仿宋_GB2312" w:cs="宋体"/>
          <w:b/>
          <w:color w:val="000000"/>
          <w:sz w:val="28"/>
          <w:szCs w:val="28"/>
        </w:rPr>
      </w:pPr>
      <w:r>
        <w:rPr>
          <w:rFonts w:ascii="仿宋_GB2312" w:hAnsi="宋体" w:eastAsia="仿宋_GB2312" w:cs="宋体"/>
          <w:b/>
          <w:color w:val="000000"/>
          <w:sz w:val="28"/>
          <w:szCs w:val="28"/>
        </w:rPr>
        <w:t>开户银行：                             传真电话：</w:t>
      </w:r>
    </w:p>
    <w:p>
      <w:pPr>
        <w:spacing w:line="360" w:lineRule="auto"/>
        <w:rPr>
          <w:rFonts w:ascii="仿宋_GB2312" w:hAnsi="宋体" w:eastAsia="仿宋_GB2312" w:cs="宋体"/>
          <w:b/>
          <w:color w:val="000000"/>
          <w:sz w:val="28"/>
          <w:szCs w:val="28"/>
        </w:rPr>
      </w:pPr>
      <w:r>
        <w:rPr>
          <w:rFonts w:ascii="仿宋_GB2312" w:hAnsi="宋体" w:eastAsia="仿宋_GB2312" w:cs="宋体"/>
          <w:b/>
          <w:color w:val="000000"/>
          <w:sz w:val="28"/>
          <w:szCs w:val="28"/>
        </w:rPr>
        <w:t xml:space="preserve">帐号：                                 开户银行： </w:t>
      </w:r>
    </w:p>
    <w:p>
      <w:pPr>
        <w:spacing w:line="360" w:lineRule="auto"/>
        <w:rPr>
          <w:rFonts w:ascii="仿宋_GB2312" w:hAnsi="宋体" w:eastAsia="仿宋_GB2312" w:cs="宋体"/>
          <w:b/>
          <w:color w:val="000000"/>
          <w:sz w:val="28"/>
          <w:szCs w:val="28"/>
        </w:rPr>
      </w:pPr>
      <w:r>
        <w:rPr>
          <w:rFonts w:ascii="仿宋_GB2312" w:hAnsi="宋体" w:eastAsia="仿宋_GB2312" w:cs="宋体"/>
          <w:b/>
          <w:color w:val="000000"/>
          <w:sz w:val="28"/>
          <w:szCs w:val="28"/>
        </w:rPr>
        <w:t>邮政编码：                             帐号：</w:t>
      </w:r>
    </w:p>
    <w:p>
      <w:pPr>
        <w:spacing w:line="360" w:lineRule="auto"/>
        <w:ind w:firstLine="5622" w:firstLineChars="2000"/>
        <w:rPr>
          <w:rFonts w:ascii="仿宋_GB2312" w:hAnsi="宋体" w:eastAsia="仿宋_GB2312" w:cs="宋体"/>
          <w:b/>
          <w:color w:val="000000"/>
          <w:sz w:val="28"/>
          <w:szCs w:val="28"/>
        </w:rPr>
      </w:pPr>
      <w:r>
        <w:rPr>
          <w:rFonts w:ascii="仿宋_GB2312" w:hAnsi="宋体" w:eastAsia="仿宋_GB2312" w:cs="宋体"/>
          <w:b/>
          <w:color w:val="000000"/>
          <w:sz w:val="28"/>
          <w:szCs w:val="28"/>
        </w:rPr>
        <w:t>邮政编码：</w:t>
      </w:r>
    </w:p>
    <w:p>
      <w:pPr>
        <w:spacing w:line="360" w:lineRule="auto"/>
        <w:rPr>
          <w:rFonts w:ascii="仿宋_GB2312" w:hAnsi="宋体" w:eastAsia="仿宋_GB2312" w:cs="宋体"/>
          <w:b/>
          <w:color w:val="000000"/>
          <w:sz w:val="28"/>
          <w:szCs w:val="28"/>
        </w:rPr>
      </w:pPr>
      <w:r>
        <w:rPr>
          <w:rFonts w:ascii="仿宋_GB2312" w:hAnsi="宋体" w:eastAsia="仿宋_GB2312" w:cs="宋体"/>
          <w:b/>
          <w:color w:val="000000"/>
          <w:sz w:val="28"/>
          <w:szCs w:val="28"/>
        </w:rPr>
        <w:t xml:space="preserve">  年   月   日                            年   月   日</w:t>
      </w:r>
    </w:p>
    <w:p>
      <w:pPr>
        <w:widowControl/>
        <w:jc w:val="left"/>
        <w:rPr>
          <w:rFonts w:ascii="仿宋_GB2312" w:hAnsi="宋体" w:eastAsia="仿宋_GB2312"/>
          <w:b/>
          <w:color w:val="000000"/>
          <w:sz w:val="28"/>
          <w:szCs w:val="28"/>
        </w:rPr>
      </w:pPr>
      <w:r>
        <w:rPr>
          <w:rFonts w:ascii="仿宋_GB2312" w:hAnsi="宋体" w:eastAsia="仿宋_GB2312"/>
          <w:b/>
          <w:color w:val="000000"/>
          <w:sz w:val="28"/>
          <w:szCs w:val="28"/>
        </w:rPr>
        <w:br w:type="page"/>
      </w:r>
    </w:p>
    <w:p>
      <w:pPr>
        <w:spacing w:line="360" w:lineRule="auto"/>
        <w:rPr>
          <w:rFonts w:ascii="仿宋_GB2312" w:hAnsi="宋体" w:eastAsia="仿宋_GB2312"/>
          <w:b/>
          <w:color w:val="000000"/>
          <w:sz w:val="24"/>
        </w:rPr>
      </w:pPr>
      <w:r>
        <w:rPr>
          <w:rFonts w:hint="eastAsia" w:ascii="仿宋_GB2312" w:hAnsi="宋体" w:eastAsia="仿宋_GB2312"/>
          <w:b/>
          <w:color w:val="000000"/>
          <w:sz w:val="24"/>
        </w:rPr>
        <w:t>附件一：</w:t>
      </w:r>
    </w:p>
    <w:p>
      <w:pPr>
        <w:spacing w:line="360" w:lineRule="auto"/>
        <w:jc w:val="center"/>
        <w:rPr>
          <w:rFonts w:ascii="仿宋_GB2312" w:hAnsi="宋体" w:eastAsia="仿宋_GB2312"/>
          <w:b/>
          <w:color w:val="000000"/>
          <w:sz w:val="44"/>
          <w:szCs w:val="44"/>
        </w:rPr>
      </w:pPr>
      <w:r>
        <w:rPr>
          <w:rFonts w:hint="eastAsia" w:ascii="仿宋_GB2312" w:hAnsi="宋体" w:eastAsia="仿宋_GB2312"/>
          <w:b/>
          <w:color w:val="000000"/>
          <w:sz w:val="44"/>
          <w:szCs w:val="44"/>
        </w:rPr>
        <w:t>电梯维护保养及金额明细表</w:t>
      </w:r>
    </w:p>
    <w:tbl>
      <w:tblPr>
        <w:tblStyle w:val="19"/>
        <w:tblW w:w="10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564"/>
        <w:gridCol w:w="1276"/>
        <w:gridCol w:w="1275"/>
        <w:gridCol w:w="255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720" w:lineRule="auto"/>
              <w:jc w:val="center"/>
              <w:rPr>
                <w:rFonts w:ascii="仿宋_GB2312" w:hAnsi="宋体" w:eastAsia="仿宋_GB2312"/>
                <w:b/>
                <w:color w:val="000000"/>
                <w:sz w:val="24"/>
              </w:rPr>
            </w:pPr>
            <w:r>
              <w:rPr>
                <w:rFonts w:hint="eastAsia" w:ascii="仿宋_GB2312" w:hAnsi="宋体" w:eastAsia="仿宋_GB2312"/>
                <w:b/>
                <w:color w:val="000000"/>
                <w:sz w:val="24"/>
              </w:rPr>
              <w:t>梯号</w:t>
            </w:r>
          </w:p>
        </w:tc>
        <w:tc>
          <w:tcPr>
            <w:tcW w:w="3564" w:type="dxa"/>
          </w:tcPr>
          <w:p>
            <w:pPr>
              <w:spacing w:line="360" w:lineRule="auto"/>
              <w:jc w:val="center"/>
              <w:rPr>
                <w:rFonts w:ascii="仿宋_GB2312" w:hAnsi="宋体" w:eastAsia="仿宋_GB2312"/>
                <w:b/>
                <w:color w:val="000000"/>
                <w:sz w:val="24"/>
              </w:rPr>
            </w:pPr>
            <w:r>
              <w:rPr>
                <w:rFonts w:hint="eastAsia" w:ascii="仿宋_GB2312" w:hAnsi="宋体" w:eastAsia="仿宋_GB2312"/>
                <w:b/>
                <w:color w:val="000000"/>
                <w:sz w:val="24"/>
              </w:rPr>
              <w:t>电梯品牌</w:t>
            </w:r>
          </w:p>
          <w:p>
            <w:pPr>
              <w:spacing w:line="360" w:lineRule="auto"/>
              <w:jc w:val="center"/>
              <w:rPr>
                <w:rFonts w:ascii="仿宋_GB2312" w:hAnsi="宋体" w:eastAsia="仿宋_GB2312"/>
                <w:b/>
                <w:color w:val="000000"/>
                <w:sz w:val="24"/>
              </w:rPr>
            </w:pPr>
            <w:r>
              <w:rPr>
                <w:rFonts w:hint="eastAsia" w:ascii="仿宋_GB2312" w:hAnsi="宋体" w:eastAsia="仿宋_GB2312"/>
                <w:b/>
                <w:color w:val="000000"/>
                <w:sz w:val="24"/>
              </w:rPr>
              <w:t>规格型号</w:t>
            </w:r>
          </w:p>
        </w:tc>
        <w:tc>
          <w:tcPr>
            <w:tcW w:w="1276" w:type="dxa"/>
          </w:tcPr>
          <w:p>
            <w:pPr>
              <w:spacing w:line="360" w:lineRule="auto"/>
              <w:jc w:val="center"/>
              <w:rPr>
                <w:rFonts w:ascii="仿宋_GB2312" w:hAnsi="宋体" w:eastAsia="仿宋_GB2312"/>
                <w:b/>
                <w:color w:val="000000"/>
                <w:sz w:val="24"/>
              </w:rPr>
            </w:pPr>
            <w:r>
              <w:rPr>
                <w:rFonts w:hint="eastAsia" w:ascii="仿宋_GB2312" w:hAnsi="宋体" w:eastAsia="仿宋_GB2312"/>
                <w:b/>
                <w:color w:val="000000"/>
                <w:sz w:val="24"/>
              </w:rPr>
              <w:t>电   梯</w:t>
            </w:r>
          </w:p>
          <w:p>
            <w:pPr>
              <w:spacing w:line="360" w:lineRule="auto"/>
              <w:jc w:val="center"/>
              <w:rPr>
                <w:rFonts w:ascii="仿宋_GB2312" w:hAnsi="宋体" w:eastAsia="仿宋_GB2312"/>
                <w:b/>
                <w:color w:val="000000"/>
                <w:sz w:val="24"/>
              </w:rPr>
            </w:pPr>
            <w:r>
              <w:rPr>
                <w:rFonts w:hint="eastAsia" w:ascii="仿宋_GB2312" w:hAnsi="宋体" w:eastAsia="仿宋_GB2312"/>
                <w:b/>
                <w:color w:val="000000"/>
                <w:sz w:val="24"/>
              </w:rPr>
              <w:t>层/站/门</w:t>
            </w:r>
          </w:p>
        </w:tc>
        <w:tc>
          <w:tcPr>
            <w:tcW w:w="1275" w:type="dxa"/>
          </w:tcPr>
          <w:p>
            <w:pPr>
              <w:spacing w:line="720" w:lineRule="auto"/>
              <w:jc w:val="center"/>
              <w:rPr>
                <w:rFonts w:ascii="仿宋_GB2312" w:hAnsi="宋体" w:eastAsia="仿宋_GB2312"/>
                <w:b/>
                <w:color w:val="000000"/>
                <w:sz w:val="24"/>
              </w:rPr>
            </w:pPr>
            <w:r>
              <w:rPr>
                <w:rFonts w:hint="eastAsia" w:ascii="仿宋_GB2312" w:hAnsi="宋体" w:eastAsia="仿宋_GB2312"/>
                <w:b/>
                <w:color w:val="000000"/>
                <w:sz w:val="24"/>
              </w:rPr>
              <w:t>运行地点</w:t>
            </w:r>
          </w:p>
        </w:tc>
        <w:tc>
          <w:tcPr>
            <w:tcW w:w="2552" w:type="dxa"/>
          </w:tcPr>
          <w:p>
            <w:pPr>
              <w:spacing w:line="720" w:lineRule="auto"/>
              <w:jc w:val="center"/>
              <w:rPr>
                <w:rFonts w:ascii="仿宋_GB2312" w:hAnsi="宋体" w:eastAsia="仿宋_GB2312"/>
                <w:b/>
                <w:color w:val="000000"/>
                <w:sz w:val="24"/>
              </w:rPr>
            </w:pPr>
            <w:r>
              <w:rPr>
                <w:rFonts w:hint="eastAsia" w:ascii="仿宋_GB2312" w:hAnsi="宋体" w:eastAsia="仿宋_GB2312"/>
                <w:b/>
                <w:color w:val="000000"/>
                <w:sz w:val="24"/>
              </w:rPr>
              <w:t>保养时间</w:t>
            </w:r>
          </w:p>
        </w:tc>
        <w:tc>
          <w:tcPr>
            <w:tcW w:w="1208" w:type="dxa"/>
          </w:tcPr>
          <w:p>
            <w:pPr>
              <w:spacing w:line="360" w:lineRule="auto"/>
              <w:jc w:val="center"/>
              <w:rPr>
                <w:rFonts w:ascii="仿宋_GB2312" w:hAnsi="宋体" w:eastAsia="仿宋_GB2312"/>
                <w:b/>
                <w:color w:val="000000"/>
                <w:sz w:val="24"/>
              </w:rPr>
            </w:pPr>
            <w:r>
              <w:rPr>
                <w:rFonts w:hint="eastAsia" w:ascii="仿宋_GB2312" w:hAnsi="宋体" w:eastAsia="仿宋_GB2312"/>
                <w:b/>
                <w:color w:val="000000"/>
                <w:sz w:val="24"/>
              </w:rPr>
              <w:t>保养金额</w:t>
            </w:r>
          </w:p>
          <w:p>
            <w:pPr>
              <w:spacing w:line="360" w:lineRule="auto"/>
              <w:jc w:val="center"/>
              <w:rPr>
                <w:rFonts w:ascii="仿宋_GB2312" w:hAnsi="宋体" w:eastAsia="仿宋_GB2312"/>
                <w:b/>
                <w:color w:val="000000"/>
                <w:sz w:val="24"/>
              </w:rPr>
            </w:pPr>
            <w:r>
              <w:rPr>
                <w:rFonts w:hint="eastAsia" w:ascii="仿宋_GB2312" w:hAnsi="宋体" w:eastAsia="仿宋_GB2312"/>
                <w:b/>
                <w:color w:val="00000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5" w:type="dxa"/>
            <w:vMerge w:val="restart"/>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昌平区史各庄街道中关村国际生命医疗园</w:t>
            </w:r>
          </w:p>
          <w:p>
            <w:pPr>
              <w:spacing w:line="360" w:lineRule="auto"/>
              <w:jc w:val="center"/>
              <w:rPr>
                <w:rFonts w:ascii="仿宋_GB2312" w:hAnsi="宋体" w:eastAsia="仿宋_GB2312"/>
                <w:color w:val="000000"/>
                <w:sz w:val="24"/>
              </w:rPr>
            </w:pPr>
          </w:p>
        </w:tc>
        <w:tc>
          <w:tcPr>
            <w:tcW w:w="2552"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tcPr>
          <w:p>
            <w:pPr>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9/7/7</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3</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4</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TE-GL.1600.160(门诊楼）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5</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TE-GL.1600.160(门诊楼）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6</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TE-GL.1600.160(门诊楼）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7</w:t>
            </w:r>
          </w:p>
        </w:tc>
        <w:tc>
          <w:tcPr>
            <w:tcW w:w="3564" w:type="dxa"/>
            <w:vAlign w:val="center"/>
          </w:tcPr>
          <w:p>
            <w:pPr>
              <w:spacing w:line="360" w:lineRule="auto"/>
              <w:rPr>
                <w:rFonts w:ascii="仿宋_GB2312" w:hAnsi="宋体" w:eastAsia="仿宋_GB2312"/>
                <w:color w:val="000000"/>
                <w:sz w:val="24"/>
              </w:rPr>
            </w:pPr>
            <w:r>
              <w:rPr>
                <w:rFonts w:hint="eastAsia" w:ascii="仿宋_GB2312" w:hAnsi="宋体" w:eastAsia="仿宋_GB2312"/>
                <w:color w:val="000000"/>
                <w:sz w:val="24"/>
              </w:rPr>
              <w:t>TE-EVO.1600.160(门诊楼）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4/4/4</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2023.1.28-2024.1.27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8</w:t>
            </w:r>
          </w:p>
        </w:tc>
        <w:tc>
          <w:tcPr>
            <w:tcW w:w="3564" w:type="dxa"/>
            <w:vAlign w:val="center"/>
          </w:tcPr>
          <w:p>
            <w:pPr>
              <w:spacing w:line="360" w:lineRule="auto"/>
              <w:rPr>
                <w:rFonts w:ascii="仿宋_GB2312" w:hAnsi="宋体" w:eastAsia="仿宋_GB2312"/>
                <w:color w:val="000000"/>
                <w:sz w:val="24"/>
              </w:rPr>
            </w:pPr>
            <w:r>
              <w:rPr>
                <w:rFonts w:hint="eastAsia" w:ascii="仿宋_GB2312" w:hAnsi="宋体" w:eastAsia="仿宋_GB2312"/>
                <w:color w:val="000000"/>
                <w:sz w:val="24"/>
              </w:rPr>
              <w:t>TE-EVO.1600.160(门诊楼）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4/4/4</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9</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TE-GL.1000.160(门诊楼）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10/10/10</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TE-Synergy.1000.100(门诊楼）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2/2/2</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11</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TE-Synergy.800.100(门诊楼）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2/2/2</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12</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TE-GL.1000.100（科研楼）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7/7/7</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13</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TE-GL.1000.100（科研楼）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7/7/7</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14</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TE-GL.1000.100（科研楼）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7/7/7</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15</w:t>
            </w:r>
          </w:p>
        </w:tc>
        <w:tc>
          <w:tcPr>
            <w:tcW w:w="3564" w:type="dxa"/>
          </w:tcPr>
          <w:p>
            <w:pPr>
              <w:spacing w:line="360" w:lineRule="auto"/>
              <w:rPr>
                <w:rFonts w:ascii="仿宋_GB2312" w:hAnsi="宋体" w:eastAsia="仿宋_GB2312"/>
                <w:color w:val="000000"/>
                <w:sz w:val="24"/>
              </w:rPr>
            </w:pPr>
            <w:r>
              <w:rPr>
                <w:rFonts w:hint="eastAsia" w:ascii="仿宋_GB2312" w:hAnsi="宋体" w:eastAsia="仿宋_GB2312"/>
                <w:color w:val="000000"/>
                <w:sz w:val="24"/>
              </w:rPr>
              <w:t>TE-EVO1.1000.100（科研楼）</w:t>
            </w:r>
          </w:p>
        </w:tc>
        <w:tc>
          <w:tcPr>
            <w:tcW w:w="1276"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3/3/3</w:t>
            </w:r>
          </w:p>
        </w:tc>
        <w:tc>
          <w:tcPr>
            <w:tcW w:w="1275" w:type="dxa"/>
            <w:vMerge w:val="continue"/>
          </w:tcPr>
          <w:p>
            <w:pPr>
              <w:spacing w:line="360" w:lineRule="auto"/>
              <w:rPr>
                <w:rFonts w:ascii="仿宋_GB2312" w:hAnsi="宋体" w:eastAsia="仿宋_GB2312"/>
                <w:color w:val="000000"/>
                <w:sz w:val="24"/>
              </w:rPr>
            </w:pPr>
          </w:p>
        </w:tc>
        <w:tc>
          <w:tcPr>
            <w:tcW w:w="2552" w:type="dxa"/>
            <w:vAlign w:val="center"/>
          </w:tcPr>
          <w:p>
            <w:pPr>
              <w:jc w:val="center"/>
            </w:pPr>
            <w:r>
              <w:rPr>
                <w:rFonts w:hint="eastAsia" w:ascii="仿宋_GB2312" w:hAnsi="宋体" w:eastAsia="仿宋_GB2312"/>
                <w:color w:val="000000"/>
                <w:sz w:val="24"/>
              </w:rPr>
              <w:t>202</w:t>
            </w:r>
            <w:r>
              <w:rPr>
                <w:rFonts w:ascii="仿宋_GB2312" w:hAnsi="宋体" w:eastAsia="仿宋_GB2312"/>
                <w:color w:val="000000"/>
                <w:sz w:val="24"/>
              </w:rPr>
              <w:t>4</w:t>
            </w:r>
            <w:r>
              <w:rPr>
                <w:rFonts w:hint="eastAsia" w:ascii="仿宋_GB2312" w:hAnsi="宋体" w:eastAsia="仿宋_GB2312"/>
                <w:color w:val="000000"/>
                <w:sz w:val="24"/>
              </w:rPr>
              <w:t>.1.28-202</w:t>
            </w:r>
            <w:r>
              <w:rPr>
                <w:rFonts w:ascii="仿宋_GB2312" w:hAnsi="宋体" w:eastAsia="仿宋_GB2312"/>
                <w:color w:val="000000"/>
                <w:sz w:val="24"/>
              </w:rPr>
              <w:t>5</w:t>
            </w:r>
            <w:r>
              <w:rPr>
                <w:rFonts w:hint="eastAsia" w:ascii="仿宋_GB2312" w:hAnsi="宋体" w:eastAsia="仿宋_GB2312"/>
                <w:color w:val="000000"/>
                <w:sz w:val="24"/>
              </w:rPr>
              <w:t>.1.27</w:t>
            </w:r>
          </w:p>
        </w:tc>
        <w:tc>
          <w:tcPr>
            <w:tcW w:w="120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Pr>
          <w:p>
            <w:pPr>
              <w:spacing w:line="360" w:lineRule="auto"/>
              <w:jc w:val="center"/>
              <w:rPr>
                <w:rFonts w:ascii="仿宋_GB2312" w:hAnsi="宋体" w:eastAsia="仿宋_GB2312"/>
                <w:color w:val="000000"/>
                <w:sz w:val="24"/>
              </w:rPr>
            </w:pPr>
          </w:p>
        </w:tc>
        <w:tc>
          <w:tcPr>
            <w:tcW w:w="8667" w:type="dxa"/>
            <w:gridSpan w:val="4"/>
          </w:tcPr>
          <w:p>
            <w:pPr>
              <w:spacing w:line="360" w:lineRule="auto"/>
              <w:rPr>
                <w:rFonts w:ascii="仿宋_GB2312" w:hAnsi="宋体" w:eastAsia="仿宋_GB2312"/>
                <w:color w:val="000000"/>
                <w:sz w:val="24"/>
              </w:rPr>
            </w:pPr>
            <w:r>
              <w:rPr>
                <w:rFonts w:hint="eastAsia" w:ascii="仿宋_GB2312" w:hAnsi="宋体" w:eastAsia="仿宋_GB2312"/>
                <w:color w:val="000000"/>
                <w:sz w:val="24"/>
              </w:rPr>
              <w:t>合计：人民币大写：</w:t>
            </w:r>
          </w:p>
        </w:tc>
        <w:tc>
          <w:tcPr>
            <w:tcW w:w="1208" w:type="dxa"/>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w:t>
            </w:r>
          </w:p>
        </w:tc>
      </w:tr>
    </w:tbl>
    <w:p>
      <w:pPr>
        <w:spacing w:line="360" w:lineRule="auto"/>
        <w:rPr>
          <w:rFonts w:ascii="仿宋_GB2312" w:hAnsi="宋体" w:eastAsia="仿宋_GB2312"/>
          <w:color w:val="000000"/>
          <w:sz w:val="24"/>
        </w:rPr>
      </w:pPr>
    </w:p>
    <w:p>
      <w:pPr>
        <w:rPr>
          <w:color w:val="000000"/>
        </w:rPr>
      </w:pPr>
    </w:p>
    <w:p>
      <w:pPr>
        <w:spacing w:line="520" w:lineRule="exact"/>
        <w:jc w:val="center"/>
        <w:rPr>
          <w:rFonts w:ascii="宋体" w:hAnsi="宋体"/>
          <w:sz w:val="44"/>
        </w:rPr>
      </w:pPr>
    </w:p>
    <w:p>
      <w:pPr>
        <w:spacing w:line="520" w:lineRule="exact"/>
        <w:jc w:val="center"/>
        <w:rPr>
          <w:rFonts w:ascii="宋体" w:hAnsi="宋体"/>
          <w:sz w:val="44"/>
        </w:rPr>
      </w:pPr>
    </w:p>
    <w:p>
      <w:pPr>
        <w:spacing w:line="520" w:lineRule="exact"/>
        <w:jc w:val="center"/>
        <w:rPr>
          <w:rFonts w:ascii="宋体" w:hAnsi="宋体"/>
          <w:sz w:val="44"/>
        </w:rPr>
      </w:pPr>
    </w:p>
    <w:p>
      <w:pPr>
        <w:spacing w:line="520" w:lineRule="exact"/>
        <w:jc w:val="center"/>
        <w:rPr>
          <w:rFonts w:ascii="宋体" w:hAnsi="宋体"/>
          <w:sz w:val="44"/>
        </w:rPr>
      </w:pPr>
    </w:p>
    <w:p>
      <w:pPr>
        <w:spacing w:before="240" w:line="400" w:lineRule="atLeast"/>
        <w:rPr>
          <w:rFonts w:ascii="宋体" w:hAnsi="宋体"/>
          <w:b/>
          <w:sz w:val="36"/>
        </w:rPr>
      </w:pPr>
      <w:r>
        <w:rPr>
          <w:rFonts w:hint="eastAsia" w:ascii="宋体" w:hAnsi="宋体"/>
          <w:b/>
          <w:sz w:val="36"/>
        </w:rPr>
        <w:t>第四部分附件</w:t>
      </w:r>
    </w:p>
    <w:p>
      <w:pPr>
        <w:spacing w:line="360" w:lineRule="auto"/>
        <w:rPr>
          <w:rFonts w:ascii="宋体"/>
          <w:sz w:val="24"/>
        </w:rPr>
      </w:pPr>
    </w:p>
    <w:p>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pPr>
        <w:spacing w:line="400" w:lineRule="atLeast"/>
        <w:jc w:val="left"/>
        <w:rPr>
          <w:rFonts w:eastAsia="黑体"/>
          <w:sz w:val="30"/>
        </w:rPr>
      </w:pPr>
    </w:p>
    <w:p>
      <w:pPr>
        <w:spacing w:before="120"/>
        <w:jc w:val="center"/>
        <w:rPr>
          <w:rFonts w:eastAsia="黑体"/>
          <w:sz w:val="30"/>
        </w:rPr>
      </w:pPr>
    </w:p>
    <w:p>
      <w:pPr>
        <w:spacing w:before="120"/>
        <w:jc w:val="center"/>
        <w:rPr>
          <w:rFonts w:eastAsia="黑体"/>
          <w:sz w:val="30"/>
        </w:rPr>
      </w:pPr>
      <w:r>
        <w:rPr>
          <w:rFonts w:hint="eastAsia" w:eastAsia="黑体"/>
          <w:sz w:val="30"/>
        </w:rPr>
        <w:t xml:space="preserve">   目  录</w:t>
      </w:r>
    </w:p>
    <w:p>
      <w:pPr>
        <w:spacing w:line="600" w:lineRule="exact"/>
        <w:jc w:val="distribute"/>
        <w:rPr>
          <w:rFonts w:ascii="宋体"/>
          <w:sz w:val="24"/>
          <w:vertAlign w:val="subscript"/>
        </w:rPr>
      </w:pPr>
      <w:r>
        <w:rPr>
          <w:rFonts w:hint="eastAsia" w:ascii="宋体"/>
          <w:sz w:val="24"/>
        </w:rPr>
        <w:t xml:space="preserve"> 附件一    法定代表人授权书</w:t>
      </w:r>
      <w:r>
        <w:rPr>
          <w:rFonts w:hint="eastAsia"/>
          <w:sz w:val="24"/>
        </w:rPr>
        <w:t>.</w:t>
      </w:r>
      <w:r>
        <w:rPr>
          <w:rFonts w:ascii="宋体"/>
          <w:sz w:val="24"/>
        </w:rPr>
        <w:t xml:space="preserve">…………………………………………………… </w:t>
      </w:r>
      <w:r>
        <w:rPr>
          <w:rFonts w:hint="eastAsia" w:ascii="宋体"/>
          <w:sz w:val="24"/>
        </w:rPr>
        <w:t>19</w:t>
      </w:r>
    </w:p>
    <w:p>
      <w:pPr>
        <w:spacing w:line="600" w:lineRule="exact"/>
        <w:jc w:val="distribute"/>
        <w:rPr>
          <w:rFonts w:ascii="宋体"/>
          <w:sz w:val="24"/>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20</w:t>
      </w:r>
    </w:p>
    <w:p>
      <w:pPr>
        <w:spacing w:line="600" w:lineRule="exact"/>
        <w:jc w:val="distribute"/>
        <w:rPr>
          <w:rFonts w:ascii="宋体"/>
          <w:sz w:val="24"/>
        </w:rPr>
      </w:pPr>
      <w:r>
        <w:rPr>
          <w:rFonts w:hint="eastAsia" w:ascii="宋体"/>
          <w:sz w:val="24"/>
        </w:rPr>
        <w:t xml:space="preserve"> 附件三    报价函</w:t>
      </w:r>
      <w:r>
        <w:rPr>
          <w:rFonts w:ascii="宋体"/>
          <w:sz w:val="24"/>
        </w:rPr>
        <w:t>………………………………………………………………</w:t>
      </w:r>
      <w:r>
        <w:rPr>
          <w:rFonts w:hint="eastAsia" w:ascii="宋体"/>
          <w:sz w:val="24"/>
        </w:rPr>
        <w:t xml:space="preserve"> 21</w:t>
      </w:r>
    </w:p>
    <w:p>
      <w:pPr>
        <w:spacing w:line="600" w:lineRule="exact"/>
        <w:jc w:val="distribute"/>
        <w:rPr>
          <w:rFonts w:ascii="宋体"/>
          <w:sz w:val="24"/>
        </w:rPr>
      </w:pPr>
      <w:r>
        <w:rPr>
          <w:rFonts w:hint="eastAsia" w:ascii="宋体"/>
          <w:sz w:val="24"/>
        </w:rPr>
        <w:t xml:space="preserve"> 附件四   报价一览表</w:t>
      </w:r>
      <w:r>
        <w:rPr>
          <w:rFonts w:ascii="宋体"/>
          <w:sz w:val="24"/>
        </w:rPr>
        <w:t>…………………………………………………</w:t>
      </w:r>
      <w:r>
        <w:rPr>
          <w:rFonts w:hint="eastAsia" w:ascii="宋体"/>
          <w:sz w:val="24"/>
        </w:rPr>
        <w:t>. 22</w:t>
      </w:r>
    </w:p>
    <w:p>
      <w:pPr>
        <w:spacing w:line="600" w:lineRule="exact"/>
        <w:jc w:val="distribute"/>
        <w:rPr>
          <w:rFonts w:ascii="宋体"/>
          <w:sz w:val="24"/>
        </w:rPr>
      </w:pPr>
      <w:r>
        <w:rPr>
          <w:rFonts w:hint="eastAsia" w:ascii="宋体"/>
          <w:sz w:val="24"/>
        </w:rPr>
        <w:t xml:space="preserve"> 附件五    关于资格的声明函</w:t>
      </w:r>
      <w:r>
        <w:rPr>
          <w:rFonts w:ascii="宋体"/>
          <w:sz w:val="24"/>
        </w:rPr>
        <w:t>…………………………………………………</w:t>
      </w:r>
      <w:r>
        <w:rPr>
          <w:rFonts w:hint="eastAsia" w:ascii="宋体"/>
          <w:sz w:val="24"/>
        </w:rPr>
        <w:t>23</w:t>
      </w:r>
    </w:p>
    <w:p>
      <w:pPr>
        <w:spacing w:line="600" w:lineRule="exact"/>
        <w:jc w:val="distribute"/>
        <w:rPr>
          <w:rFonts w:ascii="宋体"/>
          <w:sz w:val="24"/>
        </w:rPr>
      </w:pPr>
      <w:r>
        <w:rPr>
          <w:rFonts w:hint="eastAsia" w:ascii="宋体"/>
          <w:sz w:val="24"/>
        </w:rPr>
        <w:t xml:space="preserve"> 附件六    单位情况表</w:t>
      </w:r>
      <w:r>
        <w:rPr>
          <w:rFonts w:ascii="宋体"/>
          <w:sz w:val="24"/>
        </w:rPr>
        <w:t>…</w:t>
      </w:r>
      <w:r>
        <w:rPr>
          <w:rFonts w:hint="eastAsia"/>
          <w:sz w:val="24"/>
        </w:rPr>
        <w:t>.</w:t>
      </w:r>
      <w:r>
        <w:rPr>
          <w:rFonts w:ascii="宋体"/>
          <w:sz w:val="24"/>
        </w:rPr>
        <w:t>……………………………………………………………</w:t>
      </w:r>
      <w:r>
        <w:rPr>
          <w:rFonts w:hint="eastAsia" w:ascii="宋体"/>
          <w:sz w:val="24"/>
        </w:rPr>
        <w:t>24</w:t>
      </w:r>
    </w:p>
    <w:p>
      <w:pPr>
        <w:pStyle w:val="37"/>
        <w:ind w:firstLine="480"/>
        <w:rPr>
          <w:rFonts w:hint="default"/>
          <w:sz w:val="24"/>
        </w:rPr>
      </w:pPr>
    </w:p>
    <w:p>
      <w:pPr>
        <w:jc w:val="distribute"/>
        <w:rPr>
          <w:rFonts w:ascii="宋体"/>
          <w:sz w:val="24"/>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25</w:t>
      </w:r>
    </w:p>
    <w:p>
      <w:pPr>
        <w:pStyle w:val="37"/>
        <w:ind w:firstLine="480"/>
        <w:rPr>
          <w:rFonts w:hint="default"/>
          <w:sz w:val="24"/>
        </w:rPr>
      </w:pPr>
    </w:p>
    <w:p>
      <w:pPr>
        <w:rPr>
          <w:rFonts w:ascii="宋体"/>
          <w:sz w:val="24"/>
        </w:rPr>
      </w:pPr>
      <w:r>
        <w:rPr>
          <w:rFonts w:hint="eastAsia" w:ascii="宋体"/>
          <w:sz w:val="24"/>
        </w:rPr>
        <w:t xml:space="preserve"> 附件八      合同条款承诺函</w:t>
      </w:r>
      <w:r>
        <w:rPr>
          <w:rFonts w:ascii="宋体"/>
          <w:sz w:val="24"/>
        </w:rPr>
        <w:t>………………………………………………………………</w:t>
      </w:r>
      <w:r>
        <w:rPr>
          <w:rFonts w:hint="eastAsia" w:ascii="宋体"/>
          <w:sz w:val="24"/>
        </w:rPr>
        <w:t>26</w:t>
      </w:r>
    </w:p>
    <w:p>
      <w:pPr>
        <w:pStyle w:val="37"/>
        <w:ind w:firstLine="480"/>
        <w:rPr>
          <w:rFonts w:hint="default"/>
          <w:sz w:val="24"/>
        </w:rPr>
      </w:pPr>
    </w:p>
    <w:p>
      <w:pPr>
        <w:rPr>
          <w:rFonts w:ascii="宋体"/>
          <w:sz w:val="24"/>
        </w:rPr>
      </w:pPr>
      <w:r>
        <w:rPr>
          <w:rFonts w:hint="eastAsia" w:ascii="宋体"/>
          <w:sz w:val="24"/>
        </w:rPr>
        <w:t xml:space="preserve"> 附件九       服务条款应答表</w:t>
      </w:r>
      <w:r>
        <w:rPr>
          <w:rFonts w:ascii="宋体"/>
          <w:sz w:val="24"/>
        </w:rPr>
        <w:t>…………………………………………………………</w:t>
      </w:r>
      <w:r>
        <w:rPr>
          <w:rFonts w:hint="eastAsia" w:ascii="宋体"/>
          <w:sz w:val="24"/>
          <w:lang w:val="en-US" w:eastAsia="zh-CN"/>
        </w:rPr>
        <w:t>.</w:t>
      </w:r>
      <w:r>
        <w:rPr>
          <w:rFonts w:ascii="宋体"/>
          <w:sz w:val="24"/>
        </w:rPr>
        <w:t>…</w:t>
      </w:r>
      <w:r>
        <w:rPr>
          <w:rFonts w:hint="eastAsia" w:ascii="宋体"/>
          <w:sz w:val="24"/>
        </w:rPr>
        <w:t>27</w:t>
      </w:r>
    </w:p>
    <w:p>
      <w:pPr>
        <w:pStyle w:val="37"/>
        <w:ind w:firstLine="480"/>
        <w:rPr>
          <w:rFonts w:hint="default"/>
          <w:sz w:val="24"/>
        </w:rPr>
      </w:pPr>
    </w:p>
    <w:p>
      <w:pPr>
        <w:spacing w:line="240" w:lineRule="atLeast"/>
        <w:jc w:val="distribute"/>
        <w:rPr>
          <w:rFonts w:ascii="宋体"/>
          <w:sz w:val="24"/>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rPr>
        <w:t>28</w:t>
      </w:r>
    </w:p>
    <w:p>
      <w:pPr>
        <w:pStyle w:val="37"/>
        <w:ind w:firstLine="480"/>
        <w:rPr>
          <w:rFonts w:hint="default"/>
          <w:sz w:val="24"/>
        </w:rPr>
      </w:pPr>
    </w:p>
    <w:p>
      <w:pPr>
        <w:rPr>
          <w:rFonts w:ascii="宋体"/>
          <w:sz w:val="24"/>
        </w:rPr>
      </w:pPr>
      <w:r>
        <w:rPr>
          <w:rFonts w:hint="eastAsia" w:ascii="宋体"/>
          <w:sz w:val="24"/>
        </w:rPr>
        <w:t xml:space="preserve"> 附件十一     监狱企业声明函</w:t>
      </w:r>
      <w:r>
        <w:rPr>
          <w:rFonts w:ascii="宋体"/>
          <w:sz w:val="24"/>
        </w:rPr>
        <w:t>…………………………………………………………</w:t>
      </w:r>
      <w:r>
        <w:rPr>
          <w:rFonts w:hint="eastAsia" w:ascii="宋体"/>
          <w:sz w:val="24"/>
          <w:lang w:val="en-US" w:eastAsia="zh-CN"/>
        </w:rPr>
        <w:t>.</w:t>
      </w:r>
      <w:r>
        <w:rPr>
          <w:rFonts w:ascii="宋体"/>
          <w:sz w:val="24"/>
        </w:rPr>
        <w:t>…</w:t>
      </w:r>
      <w:r>
        <w:rPr>
          <w:rFonts w:hint="eastAsia" w:ascii="宋体"/>
          <w:sz w:val="24"/>
        </w:rPr>
        <w:t>29</w:t>
      </w:r>
    </w:p>
    <w:p>
      <w:pPr>
        <w:pStyle w:val="37"/>
        <w:ind w:firstLine="480"/>
        <w:rPr>
          <w:rFonts w:hint="default"/>
          <w:sz w:val="24"/>
        </w:rPr>
      </w:pPr>
    </w:p>
    <w:p>
      <w:r>
        <w:rPr>
          <w:rFonts w:hint="eastAsia" w:ascii="宋体"/>
          <w:sz w:val="24"/>
        </w:rPr>
        <w:t xml:space="preserve"> 附件十二     中小企业划型标准</w:t>
      </w:r>
      <w:r>
        <w:rPr>
          <w:rFonts w:ascii="宋体"/>
          <w:sz w:val="24"/>
        </w:rPr>
        <w:t>……………………………………………………</w:t>
      </w:r>
      <w:r>
        <w:rPr>
          <w:rFonts w:hint="eastAsia" w:ascii="宋体"/>
          <w:sz w:val="24"/>
          <w:lang w:val="en-US" w:eastAsia="zh-CN"/>
        </w:rPr>
        <w:t>...</w:t>
      </w:r>
      <w:r>
        <w:rPr>
          <w:rFonts w:ascii="宋体"/>
          <w:sz w:val="24"/>
        </w:rPr>
        <w:t>…</w:t>
      </w:r>
      <w:r>
        <w:rPr>
          <w:rFonts w:hint="eastAsia" w:ascii="宋体"/>
          <w:sz w:val="24"/>
        </w:rPr>
        <w:t>30</w:t>
      </w:r>
    </w:p>
    <w:p/>
    <w:p>
      <w:pPr>
        <w:pStyle w:val="37"/>
        <w:ind w:firstLine="0" w:firstLineChars="0"/>
        <w:rPr>
          <w:rFonts w:hint="default"/>
        </w:rPr>
      </w:pPr>
    </w:p>
    <w:p/>
    <w:p>
      <w:pPr>
        <w:spacing w:line="600" w:lineRule="exact"/>
        <w:jc w:val="distribute"/>
        <w:rPr>
          <w:rFonts w:ascii="宋体"/>
          <w:sz w:val="24"/>
        </w:rPr>
      </w:pPr>
    </w:p>
    <w:p>
      <w:pPr>
        <w:pStyle w:val="5"/>
      </w:pPr>
    </w:p>
    <w:p>
      <w:pPr>
        <w:pStyle w:val="5"/>
      </w:pPr>
    </w:p>
    <w:p>
      <w:pPr>
        <w:pStyle w:val="5"/>
      </w:pPr>
    </w:p>
    <w:p>
      <w:pPr>
        <w:pStyle w:val="5"/>
      </w:pPr>
    </w:p>
    <w:p>
      <w:pPr>
        <w:pStyle w:val="5"/>
      </w:pPr>
    </w:p>
    <w:p>
      <w:pPr>
        <w:pStyle w:val="5"/>
      </w:pPr>
    </w:p>
    <w:p>
      <w:pPr>
        <w:spacing w:line="420" w:lineRule="exact"/>
        <w:jc w:val="left"/>
        <w:rPr>
          <w:rFonts w:ascii="宋体" w:hAnsi="宋体" w:cs="宋体"/>
          <w:sz w:val="24"/>
          <w:szCs w:val="24"/>
        </w:rPr>
      </w:pPr>
      <w:r>
        <w:rPr>
          <w:rFonts w:hint="eastAsia" w:ascii="宋体" w:hAnsi="宋体" w:cs="宋体"/>
          <w:sz w:val="24"/>
          <w:szCs w:val="24"/>
        </w:rPr>
        <w:t>附件一</w:t>
      </w:r>
    </w:p>
    <w:p>
      <w:pPr>
        <w:spacing w:line="360" w:lineRule="atLeast"/>
        <w:ind w:left="421" w:leftChars="200" w:hanging="1"/>
        <w:jc w:val="center"/>
        <w:outlineLvl w:val="1"/>
        <w:rPr>
          <w:sz w:val="24"/>
        </w:rPr>
      </w:pPr>
      <w:r>
        <w:rPr>
          <w:rFonts w:hint="eastAsia" w:ascii="宋体"/>
          <w:b/>
          <w:sz w:val="28"/>
        </w:rPr>
        <w:t>法定代表人授权书</w:t>
      </w:r>
    </w:p>
    <w:p>
      <w:pPr>
        <w:spacing w:line="360" w:lineRule="auto"/>
        <w:ind w:left="421" w:leftChars="200" w:hanging="1"/>
        <w:rPr>
          <w:sz w:val="24"/>
          <w:u w:val="single"/>
        </w:rPr>
      </w:pPr>
    </w:p>
    <w:p>
      <w:pPr>
        <w:spacing w:line="360" w:lineRule="auto"/>
        <w:ind w:left="421" w:leftChars="200" w:hanging="1"/>
        <w:rPr>
          <w:sz w:val="24"/>
          <w:u w:val="single"/>
        </w:rPr>
      </w:pPr>
    </w:p>
    <w:p>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pPr>
        <w:spacing w:line="480" w:lineRule="auto"/>
        <w:ind w:left="421" w:leftChars="200" w:hanging="1"/>
        <w:rPr>
          <w:sz w:val="24"/>
        </w:rPr>
      </w:pPr>
      <w:r>
        <w:rPr>
          <w:rFonts w:hint="eastAsia"/>
          <w:sz w:val="24"/>
        </w:rPr>
        <w:t>本授权书于年月日签字生效，特此声明。</w:t>
      </w:r>
    </w:p>
    <w:p>
      <w:pPr>
        <w:spacing w:line="360" w:lineRule="auto"/>
        <w:ind w:left="421" w:leftChars="200" w:hanging="1"/>
        <w:rPr>
          <w:sz w:val="24"/>
        </w:rPr>
      </w:pPr>
    </w:p>
    <w:p>
      <w:pPr>
        <w:spacing w:line="360" w:lineRule="auto"/>
        <w:ind w:left="421" w:leftChars="200" w:hanging="1"/>
        <w:rPr>
          <w:sz w:val="24"/>
        </w:rPr>
      </w:pPr>
      <w:r>
        <w:rPr>
          <w:rFonts w:hint="eastAsia"/>
          <w:sz w:val="24"/>
        </w:rPr>
        <w:t>法定代表人签字或签（印）章：</w:t>
      </w:r>
    </w:p>
    <w:p>
      <w:pPr>
        <w:spacing w:line="360" w:lineRule="auto"/>
        <w:ind w:left="421" w:leftChars="200" w:hanging="1"/>
        <w:rPr>
          <w:sz w:val="24"/>
        </w:rPr>
      </w:pPr>
    </w:p>
    <w:p>
      <w:pPr>
        <w:spacing w:line="360" w:lineRule="auto"/>
        <w:ind w:left="421" w:leftChars="200" w:hanging="1"/>
        <w:rPr>
          <w:sz w:val="24"/>
        </w:rPr>
      </w:pPr>
      <w:r>
        <w:rPr>
          <w:rFonts w:hint="eastAsia"/>
          <w:sz w:val="24"/>
        </w:rPr>
        <w:t>授权代表签字：</w:t>
      </w:r>
    </w:p>
    <w:p>
      <w:pPr>
        <w:spacing w:line="360" w:lineRule="auto"/>
        <w:ind w:left="420" w:leftChars="200"/>
        <w:rPr>
          <w:sz w:val="24"/>
        </w:rPr>
      </w:pPr>
    </w:p>
    <w:p>
      <w:pPr>
        <w:spacing w:line="360" w:lineRule="auto"/>
        <w:ind w:left="420" w:leftChars="200"/>
        <w:rPr>
          <w:sz w:val="24"/>
        </w:rPr>
      </w:pPr>
      <w:r>
        <w:rPr>
          <w:rFonts w:hint="eastAsia"/>
          <w:sz w:val="24"/>
        </w:rPr>
        <w:t>响应人全称（公章）：</w:t>
      </w:r>
    </w:p>
    <w:p>
      <w:pPr>
        <w:spacing w:line="360" w:lineRule="auto"/>
        <w:ind w:left="420" w:leftChars="200"/>
        <w:rPr>
          <w:sz w:val="24"/>
        </w:rPr>
      </w:pPr>
    </w:p>
    <w:p>
      <w:pPr>
        <w:spacing w:line="360" w:lineRule="auto"/>
        <w:ind w:left="420" w:leftChars="200"/>
        <w:rPr>
          <w:sz w:val="24"/>
        </w:rPr>
      </w:pPr>
      <w:r>
        <w:rPr>
          <w:rFonts w:hint="eastAsia"/>
          <w:sz w:val="24"/>
        </w:rPr>
        <w:t>日　期：</w:t>
      </w: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rPr>
          <w:sz w:val="24"/>
        </w:rPr>
      </w:pPr>
    </w:p>
    <w:p>
      <w:pPr>
        <w:spacing w:line="360" w:lineRule="auto"/>
        <w:ind w:left="421" w:leftChars="200" w:hanging="1"/>
        <w:rPr>
          <w:sz w:val="24"/>
          <w:highlight w:val="yellow"/>
        </w:rPr>
      </w:pPr>
    </w:p>
    <w:p>
      <w:pPr>
        <w:spacing w:line="360" w:lineRule="auto"/>
        <w:ind w:left="421" w:leftChars="200" w:hanging="1"/>
        <w:rPr>
          <w:sz w:val="24"/>
        </w:rPr>
      </w:pPr>
      <w:r>
        <w:rPr>
          <w:rFonts w:hint="eastAsia" w:ascii="宋体" w:hAnsi="宋体"/>
          <w:sz w:val="24"/>
        </w:rPr>
        <w:t>附：法人及被授权人身份证复印件</w:t>
      </w:r>
    </w:p>
    <w:p>
      <w:pPr>
        <w:spacing w:line="420" w:lineRule="exact"/>
        <w:ind w:firstLine="2700" w:firstLineChars="900"/>
        <w:jc w:val="left"/>
        <w:rPr>
          <w:rFonts w:eastAsia="黑体"/>
          <w:sz w:val="30"/>
        </w:rPr>
      </w:pPr>
    </w:p>
    <w:p>
      <w:pPr>
        <w:spacing w:line="420" w:lineRule="exact"/>
        <w:jc w:val="left"/>
        <w:rPr>
          <w:rFonts w:eastAsia="黑体"/>
          <w:sz w:val="30"/>
        </w:rPr>
      </w:pPr>
    </w:p>
    <w:p>
      <w:pPr>
        <w:spacing w:before="240" w:line="400" w:lineRule="atLeast"/>
        <w:rPr>
          <w:rFonts w:eastAsia="黑体"/>
          <w:sz w:val="30"/>
        </w:rPr>
      </w:pPr>
      <w:r>
        <w:rPr>
          <w:rFonts w:hint="eastAsia" w:ascii="宋体" w:hAnsi="宋体" w:cs="宋体"/>
          <w:sz w:val="24"/>
          <w:szCs w:val="24"/>
        </w:rPr>
        <w:t>附件二</w:t>
      </w:r>
    </w:p>
    <w:p>
      <w:pPr>
        <w:spacing w:before="240" w:line="400" w:lineRule="atLeast"/>
        <w:jc w:val="center"/>
        <w:rPr>
          <w:rFonts w:ascii="宋体"/>
          <w:b/>
          <w:sz w:val="24"/>
          <w:szCs w:val="24"/>
        </w:rPr>
      </w:pPr>
      <w:r>
        <w:rPr>
          <w:rFonts w:hint="eastAsia" w:ascii="宋体"/>
          <w:b/>
          <w:sz w:val="24"/>
          <w:szCs w:val="24"/>
        </w:rPr>
        <w:t>中小企业声明函</w:t>
      </w:r>
    </w:p>
    <w:p>
      <w:pPr>
        <w:spacing w:line="240" w:lineRule="atLeast"/>
        <w:ind w:left="1080" w:leftChars="257" w:hanging="540"/>
        <w:jc w:val="center"/>
        <w:rPr>
          <w:rFonts w:ascii="仿宋_GB2312" w:hAnsi="Arial" w:eastAsia="仿宋_GB2312"/>
          <w:b/>
          <w:sz w:val="24"/>
        </w:rPr>
      </w:pPr>
    </w:p>
    <w:p>
      <w:pPr>
        <w:spacing w:line="480" w:lineRule="exact"/>
        <w:jc w:val="center"/>
        <w:rPr>
          <w:rFonts w:cs="宋体"/>
          <w:b/>
          <w:bCs/>
          <w:sz w:val="24"/>
          <w:szCs w:val="24"/>
        </w:rPr>
      </w:pPr>
    </w:p>
    <w:p>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采购活动，提供的货物或服务全部为符合政策要求的中小企业（或者：服务全部由符合政策要求的中小企业承接）。相关企业（含联合体中的中小企业、签订分包意向协议的中小企业）的具体情况如下：</w:t>
      </w:r>
    </w:p>
    <w:p>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，从业人员人，营业收入为万元，资产总额为万元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pPr>
        <w:tabs>
          <w:tab w:val="left" w:pos="7513"/>
        </w:tabs>
        <w:spacing w:line="480" w:lineRule="exact"/>
        <w:ind w:firstLine="4320" w:firstLineChars="1800"/>
        <w:rPr>
          <w:rFonts w:cs="宋体"/>
          <w:sz w:val="24"/>
          <w:szCs w:val="24"/>
        </w:rPr>
      </w:pPr>
    </w:p>
    <w:p>
      <w:pPr>
        <w:tabs>
          <w:tab w:val="left" w:pos="7513"/>
        </w:tabs>
        <w:spacing w:line="480" w:lineRule="exact"/>
        <w:ind w:firstLine="4800" w:firstLineChars="2000"/>
        <w:rPr>
          <w:rFonts w:cs="宋体"/>
          <w:sz w:val="24"/>
          <w:szCs w:val="24"/>
        </w:rPr>
      </w:pPr>
      <w:r>
        <w:rPr>
          <w:rFonts w:hint="eastAsia" w:cs="宋体"/>
          <w:sz w:val="24"/>
          <w:szCs w:val="24"/>
        </w:rPr>
        <w:t>企业名称（盖章）：</w:t>
      </w:r>
    </w:p>
    <w:p>
      <w:pPr>
        <w:tabs>
          <w:tab w:val="left" w:pos="7513"/>
        </w:tabs>
        <w:spacing w:line="480" w:lineRule="exact"/>
        <w:ind w:firstLine="4800" w:firstLineChars="2000"/>
        <w:rPr>
          <w:rFonts w:cs="宋体"/>
          <w:sz w:val="24"/>
          <w:szCs w:val="24"/>
        </w:rPr>
      </w:pPr>
      <w:r>
        <w:rPr>
          <w:rFonts w:hint="eastAsia" w:cs="宋体"/>
          <w:sz w:val="24"/>
          <w:szCs w:val="24"/>
        </w:rPr>
        <w:t>日期：</w:t>
      </w:r>
    </w:p>
    <w:p>
      <w:pPr>
        <w:spacing w:line="420" w:lineRule="exact"/>
        <w:jc w:val="left"/>
        <w:rPr>
          <w:sz w:val="24"/>
          <w:szCs w:val="24"/>
        </w:rPr>
      </w:pPr>
      <w:r>
        <w:rPr>
          <w:rFonts w:eastAsia="黑体"/>
          <w:sz w:val="30"/>
        </w:rPr>
        <w:br w:type="page"/>
      </w:r>
      <w:r>
        <w:rPr>
          <w:rFonts w:hint="eastAsia"/>
          <w:sz w:val="24"/>
          <w:szCs w:val="24"/>
        </w:rPr>
        <w:t>附件三　</w:t>
      </w:r>
    </w:p>
    <w:p>
      <w:pPr>
        <w:spacing w:line="420" w:lineRule="exact"/>
        <w:jc w:val="center"/>
        <w:rPr>
          <w:b/>
          <w:sz w:val="24"/>
          <w:szCs w:val="24"/>
        </w:rPr>
      </w:pPr>
      <w:r>
        <w:rPr>
          <w:rFonts w:hint="eastAsia"/>
          <w:b/>
          <w:sz w:val="24"/>
          <w:szCs w:val="24"/>
        </w:rPr>
        <w:t>报价函</w:t>
      </w:r>
    </w:p>
    <w:p>
      <w:pPr>
        <w:spacing w:line="420" w:lineRule="exact"/>
        <w:jc w:val="left"/>
        <w:rPr>
          <w:b/>
          <w:sz w:val="30"/>
        </w:rPr>
      </w:pPr>
    </w:p>
    <w:p>
      <w:pPr>
        <w:spacing w:line="420" w:lineRule="exact"/>
      </w:pPr>
    </w:p>
    <w:p>
      <w:pPr>
        <w:spacing w:line="420" w:lineRule="exact"/>
        <w:rPr>
          <w:sz w:val="24"/>
          <w:u w:val="single"/>
        </w:rPr>
      </w:pPr>
      <w:r>
        <w:rPr>
          <w:rFonts w:hint="eastAsia"/>
          <w:sz w:val="24"/>
          <w:u w:val="single"/>
        </w:rPr>
        <w:t>北京大学第六医院：</w:t>
      </w:r>
    </w:p>
    <w:p>
      <w:pPr>
        <w:spacing w:line="420" w:lineRule="exact"/>
        <w:rPr>
          <w:sz w:val="24"/>
        </w:rPr>
      </w:pPr>
    </w:p>
    <w:p>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pPr>
        <w:spacing w:line="420" w:lineRule="exact"/>
        <w:ind w:firstLine="480" w:firstLineChars="200"/>
        <w:rPr>
          <w:sz w:val="24"/>
        </w:rPr>
      </w:pPr>
      <w:r>
        <w:rPr>
          <w:rFonts w:hint="eastAsia"/>
          <w:sz w:val="24"/>
        </w:rPr>
        <w:t>3、保证忠实地执行买卖双方所签经济合同，并承担合同规定的责任义务。</w:t>
      </w:r>
    </w:p>
    <w:p>
      <w:pPr>
        <w:spacing w:line="420" w:lineRule="exact"/>
        <w:ind w:left="839" w:leftChars="228" w:hanging="360" w:hangingChars="150"/>
        <w:rPr>
          <w:rFonts w:ascii="宋体"/>
          <w:sz w:val="24"/>
        </w:rPr>
      </w:pPr>
      <w:r>
        <w:rPr>
          <w:rFonts w:hint="eastAsia"/>
          <w:sz w:val="24"/>
        </w:rPr>
        <w:t>4、</w:t>
      </w:r>
      <w:r>
        <w:rPr>
          <w:rFonts w:hint="eastAsia" w:ascii="宋体"/>
          <w:sz w:val="24"/>
        </w:rPr>
        <w:t>响应人已详细审查全部论证需求文件，包括修改文件（如有的话）以及全部参考资料和有关附件。我们完全理解并同意放弃对这方面有不明及误解的权利。</w:t>
      </w:r>
    </w:p>
    <w:p>
      <w:pPr>
        <w:spacing w:line="420" w:lineRule="exact"/>
        <w:ind w:left="839" w:leftChars="228" w:hanging="360" w:hangingChars="150"/>
        <w:rPr>
          <w:rFonts w:ascii="宋体"/>
          <w:sz w:val="24"/>
        </w:rPr>
      </w:pPr>
      <w:r>
        <w:rPr>
          <w:rFonts w:hint="eastAsia"/>
          <w:sz w:val="24"/>
        </w:rPr>
        <w:t>5、</w:t>
      </w:r>
      <w:r>
        <w:rPr>
          <w:rFonts w:hint="eastAsia" w:ascii="宋体"/>
          <w:sz w:val="24"/>
        </w:rPr>
        <w:t>响应人同意提供按照贵方可能要求的与其论证有关的一切数据或资料，完全理解贵方不一定要接受最低价的论证文件。</w:t>
      </w:r>
    </w:p>
    <w:p>
      <w:pPr>
        <w:spacing w:line="420" w:lineRule="exact"/>
        <w:ind w:left="839" w:leftChars="228" w:hanging="360" w:hangingChars="150"/>
        <w:rPr>
          <w:rFonts w:ascii="宋体"/>
          <w:sz w:val="24"/>
        </w:rPr>
      </w:pPr>
      <w:r>
        <w:rPr>
          <w:rFonts w:hint="eastAsia"/>
          <w:sz w:val="24"/>
        </w:rPr>
        <w:t>6、保证遵守论证要求中的有关规定。</w:t>
      </w:r>
    </w:p>
    <w:p>
      <w:pPr>
        <w:spacing w:line="420" w:lineRule="exact"/>
        <w:ind w:firstLine="480" w:firstLineChars="200"/>
        <w:rPr>
          <w:sz w:val="24"/>
        </w:rPr>
      </w:pPr>
      <w:r>
        <w:rPr>
          <w:rFonts w:hint="eastAsia"/>
          <w:sz w:val="24"/>
        </w:rPr>
        <w:t>7、本论证自采购论证之日起</w:t>
      </w:r>
      <w:r>
        <w:rPr>
          <w:sz w:val="24"/>
          <w:u w:val="single"/>
        </w:rPr>
        <w:t>90</w:t>
      </w:r>
      <w:r>
        <w:rPr>
          <w:rFonts w:hint="eastAsia"/>
          <w:sz w:val="24"/>
        </w:rPr>
        <w:t>天内有效。</w:t>
      </w:r>
    </w:p>
    <w:p>
      <w:pPr>
        <w:spacing w:line="420" w:lineRule="exact"/>
        <w:ind w:firstLine="480" w:firstLineChars="200"/>
        <w:rPr>
          <w:sz w:val="24"/>
        </w:rPr>
      </w:pPr>
      <w:r>
        <w:rPr>
          <w:rFonts w:hint="eastAsia"/>
          <w:sz w:val="24"/>
        </w:rPr>
        <w:t>8、与本采购论证有关的一切往来通讯请寄：</w:t>
      </w:r>
    </w:p>
    <w:p>
      <w:pPr>
        <w:spacing w:line="420" w:lineRule="exact"/>
        <w:rPr>
          <w:sz w:val="24"/>
        </w:rPr>
      </w:pPr>
    </w:p>
    <w:p>
      <w:pPr>
        <w:spacing w:line="420" w:lineRule="exact"/>
        <w:rPr>
          <w:sz w:val="24"/>
        </w:rPr>
      </w:pPr>
      <w:r>
        <w:rPr>
          <w:rFonts w:hint="eastAsia"/>
          <w:sz w:val="24"/>
        </w:rPr>
        <w:t>地址：</w:t>
      </w:r>
      <w:r>
        <w:rPr>
          <w:sz w:val="24"/>
        </w:rPr>
        <w:t>____________________________________________________</w:t>
      </w:r>
    </w:p>
    <w:p>
      <w:pPr>
        <w:spacing w:line="420" w:lineRule="exact"/>
        <w:rPr>
          <w:sz w:val="24"/>
        </w:rPr>
      </w:pP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pPr>
        <w:spacing w:line="420" w:lineRule="exact"/>
        <w:rPr>
          <w:sz w:val="24"/>
          <w:u w:val="single"/>
        </w:rPr>
      </w:pPr>
      <w:r>
        <w:rPr>
          <w:rFonts w:hint="eastAsia"/>
          <w:sz w:val="24"/>
        </w:rPr>
        <w:t>电子信箱地址：</w:t>
      </w:r>
    </w:p>
    <w:p>
      <w:pPr>
        <w:spacing w:line="420" w:lineRule="exact"/>
        <w:rPr>
          <w:sz w:val="24"/>
        </w:rPr>
      </w:pPr>
    </w:p>
    <w:p>
      <w:pPr>
        <w:spacing w:line="420" w:lineRule="exact"/>
        <w:ind w:firstLine="4560"/>
        <w:rPr>
          <w:sz w:val="24"/>
        </w:rPr>
      </w:pPr>
    </w:p>
    <w:p>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pPr>
        <w:spacing w:line="420" w:lineRule="exact"/>
        <w:ind w:firstLine="3960"/>
        <w:rPr>
          <w:sz w:val="24"/>
        </w:rPr>
      </w:pPr>
    </w:p>
    <w:p>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pPr>
        <w:spacing w:line="420" w:lineRule="exact"/>
        <w:ind w:firstLine="3960"/>
        <w:rPr>
          <w:sz w:val="24"/>
        </w:rPr>
      </w:pPr>
    </w:p>
    <w:p>
      <w:pPr>
        <w:spacing w:line="420" w:lineRule="exact"/>
        <w:ind w:firstLine="3960" w:firstLineChars="1650"/>
        <w:jc w:val="left"/>
        <w:rPr>
          <w:sz w:val="24"/>
        </w:rPr>
      </w:pPr>
      <w:r>
        <w:rPr>
          <w:rFonts w:hint="eastAsia"/>
          <w:sz w:val="24"/>
        </w:rPr>
        <w:t>日　期：</w:t>
      </w:r>
    </w:p>
    <w:p>
      <w:pPr>
        <w:spacing w:line="420" w:lineRule="exact"/>
        <w:jc w:val="left"/>
        <w:rPr>
          <w:sz w:val="24"/>
        </w:rPr>
      </w:pPr>
      <w:r>
        <w:rPr>
          <w:sz w:val="24"/>
        </w:rPr>
        <w:br w:type="page"/>
      </w:r>
      <w:r>
        <w:rPr>
          <w:rFonts w:hint="eastAsia"/>
          <w:sz w:val="24"/>
        </w:rPr>
        <w:t>附件四</w:t>
      </w:r>
    </w:p>
    <w:p>
      <w:pPr>
        <w:spacing w:line="420" w:lineRule="exact"/>
        <w:jc w:val="center"/>
        <w:rPr>
          <w:b/>
          <w:sz w:val="30"/>
        </w:rPr>
      </w:pPr>
      <w:r>
        <w:rPr>
          <w:rFonts w:hint="eastAsia"/>
          <w:b/>
          <w:sz w:val="30"/>
        </w:rPr>
        <w:t>报价一览表</w:t>
      </w:r>
    </w:p>
    <w:p>
      <w:pPr>
        <w:spacing w:line="400" w:lineRule="atLeast"/>
        <w:jc w:val="center"/>
        <w:rPr>
          <w:b/>
          <w:szCs w:val="21"/>
        </w:rPr>
      </w:pPr>
    </w:p>
    <w:p>
      <w:pPr>
        <w:spacing w:line="360" w:lineRule="atLeast"/>
      </w:pPr>
    </w:p>
    <w:p>
      <w:pPr>
        <w:spacing w:line="360" w:lineRule="atLeast"/>
        <w:rPr>
          <w:sz w:val="24"/>
        </w:rPr>
      </w:pPr>
    </w:p>
    <w:p>
      <w:pPr>
        <w:spacing w:line="360" w:lineRule="atLeast"/>
        <w:rPr>
          <w:sz w:val="24"/>
        </w:rPr>
      </w:pPr>
      <w:r>
        <w:rPr>
          <w:rFonts w:hint="eastAsia"/>
          <w:sz w:val="24"/>
        </w:rPr>
        <w:t xml:space="preserve">项目名称： </w:t>
      </w:r>
    </w:p>
    <w:p>
      <w:pPr>
        <w:spacing w:line="360" w:lineRule="atLeast"/>
        <w:rPr>
          <w:sz w:val="24"/>
        </w:rPr>
      </w:pPr>
    </w:p>
    <w:p>
      <w:pPr>
        <w:spacing w:line="400" w:lineRule="exact"/>
        <w:rPr>
          <w:sz w:val="24"/>
          <w:u w:val="single"/>
        </w:rPr>
      </w:pPr>
      <w:r>
        <w:rPr>
          <w:rFonts w:hint="eastAsia"/>
          <w:sz w:val="24"/>
        </w:rPr>
        <w:t>响应人名称：</w:t>
      </w:r>
    </w:p>
    <w:p>
      <w:pPr>
        <w:tabs>
          <w:tab w:val="left" w:pos="825"/>
        </w:tabs>
        <w:spacing w:after="120" w:line="400" w:lineRule="exact"/>
        <w:jc w:val="left"/>
        <w:rPr>
          <w:sz w:val="24"/>
        </w:rPr>
      </w:pPr>
    </w:p>
    <w:tbl>
      <w:tblPr>
        <w:tblStyle w:val="19"/>
        <w:tblW w:w="820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199"/>
        <w:gridCol w:w="1957"/>
        <w:gridCol w:w="162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pPr>
              <w:tabs>
                <w:tab w:val="left" w:pos="825"/>
              </w:tabs>
              <w:spacing w:before="120" w:beforeLines="50" w:after="120" w:afterLines="50" w:line="400" w:lineRule="exact"/>
              <w:jc w:val="center"/>
              <w:rPr>
                <w:b/>
                <w:sz w:val="24"/>
              </w:rPr>
            </w:pPr>
            <w:r>
              <w:rPr>
                <w:rFonts w:hint="eastAsia"/>
                <w:b/>
                <w:sz w:val="24"/>
              </w:rPr>
              <w:t>序号</w:t>
            </w:r>
          </w:p>
        </w:tc>
        <w:tc>
          <w:tcPr>
            <w:tcW w:w="2199" w:type="dxa"/>
            <w:vAlign w:val="center"/>
          </w:tcPr>
          <w:p>
            <w:pPr>
              <w:tabs>
                <w:tab w:val="left" w:pos="825"/>
              </w:tabs>
              <w:spacing w:before="120" w:beforeLines="50" w:after="120" w:afterLines="50" w:line="400" w:lineRule="exact"/>
              <w:jc w:val="center"/>
              <w:rPr>
                <w:b/>
                <w:sz w:val="24"/>
              </w:rPr>
            </w:pPr>
            <w:r>
              <w:rPr>
                <w:rFonts w:hint="eastAsia"/>
                <w:b/>
                <w:sz w:val="24"/>
              </w:rPr>
              <w:t>服务内容</w:t>
            </w:r>
          </w:p>
        </w:tc>
        <w:tc>
          <w:tcPr>
            <w:tcW w:w="1957" w:type="dxa"/>
            <w:vAlign w:val="center"/>
          </w:tcPr>
          <w:p>
            <w:pPr>
              <w:tabs>
                <w:tab w:val="left" w:pos="825"/>
              </w:tabs>
              <w:spacing w:before="120" w:beforeLines="50" w:after="120" w:afterLines="50" w:line="400" w:lineRule="exact"/>
              <w:jc w:val="center"/>
              <w:rPr>
                <w:b/>
                <w:sz w:val="24"/>
              </w:rPr>
            </w:pPr>
            <w:r>
              <w:rPr>
                <w:rFonts w:hint="eastAsia"/>
                <w:b/>
                <w:sz w:val="24"/>
              </w:rPr>
              <w:t>报价（元）</w:t>
            </w:r>
          </w:p>
        </w:tc>
        <w:tc>
          <w:tcPr>
            <w:tcW w:w="1620" w:type="dxa"/>
            <w:vAlign w:val="center"/>
          </w:tcPr>
          <w:p>
            <w:pPr>
              <w:tabs>
                <w:tab w:val="left" w:pos="825"/>
              </w:tabs>
              <w:spacing w:before="120" w:beforeLines="50" w:after="120" w:afterLines="50" w:line="400" w:lineRule="exact"/>
              <w:jc w:val="center"/>
              <w:rPr>
                <w:b/>
                <w:sz w:val="24"/>
              </w:rPr>
            </w:pPr>
            <w:r>
              <w:rPr>
                <w:rFonts w:hint="eastAsia"/>
                <w:b/>
                <w:sz w:val="24"/>
              </w:rPr>
              <w:t>驻场人数</w:t>
            </w:r>
          </w:p>
        </w:tc>
        <w:tc>
          <w:tcPr>
            <w:tcW w:w="1410" w:type="dxa"/>
            <w:vAlign w:val="center"/>
          </w:tcPr>
          <w:p>
            <w:pPr>
              <w:tabs>
                <w:tab w:val="left" w:pos="825"/>
              </w:tabs>
              <w:spacing w:before="120" w:beforeLines="50" w:after="120" w:afterLines="50" w:line="400" w:lineRule="exact"/>
              <w:jc w:val="center"/>
              <w:rPr>
                <w:b/>
                <w:sz w:val="24"/>
              </w:rPr>
            </w:pPr>
            <w:r>
              <w:rPr>
                <w:rFonts w:hint="eastAsia"/>
                <w:b/>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020" w:type="dxa"/>
            <w:vAlign w:val="center"/>
          </w:tcPr>
          <w:p>
            <w:pPr>
              <w:spacing w:before="120" w:line="400" w:lineRule="exact"/>
              <w:jc w:val="center"/>
              <w:rPr>
                <w:rFonts w:ascii="宋体" w:hAnsi="宋体"/>
                <w:sz w:val="24"/>
              </w:rPr>
            </w:pPr>
            <w:r>
              <w:rPr>
                <w:rFonts w:hint="eastAsia" w:ascii="宋体" w:hAnsi="宋体"/>
                <w:sz w:val="24"/>
              </w:rPr>
              <w:t>1</w:t>
            </w:r>
          </w:p>
        </w:tc>
        <w:tc>
          <w:tcPr>
            <w:tcW w:w="2199" w:type="dxa"/>
            <w:vAlign w:val="center"/>
          </w:tcPr>
          <w:p>
            <w:pPr>
              <w:spacing w:before="120" w:line="400" w:lineRule="exact"/>
              <w:rPr>
                <w:sz w:val="24"/>
              </w:rPr>
            </w:pPr>
          </w:p>
        </w:tc>
        <w:tc>
          <w:tcPr>
            <w:tcW w:w="1957" w:type="dxa"/>
            <w:vAlign w:val="center"/>
          </w:tcPr>
          <w:p>
            <w:pPr>
              <w:tabs>
                <w:tab w:val="left" w:pos="825"/>
              </w:tabs>
              <w:spacing w:before="120" w:line="400" w:lineRule="exact"/>
              <w:jc w:val="center"/>
              <w:rPr>
                <w:sz w:val="24"/>
              </w:rPr>
            </w:pPr>
          </w:p>
        </w:tc>
        <w:tc>
          <w:tcPr>
            <w:tcW w:w="1620" w:type="dxa"/>
            <w:vAlign w:val="center"/>
          </w:tcPr>
          <w:p>
            <w:pPr>
              <w:tabs>
                <w:tab w:val="left" w:pos="825"/>
              </w:tabs>
              <w:spacing w:before="120" w:line="400" w:lineRule="exact"/>
              <w:jc w:val="center"/>
              <w:rPr>
                <w:sz w:val="24"/>
              </w:rPr>
            </w:pPr>
          </w:p>
        </w:tc>
        <w:tc>
          <w:tcPr>
            <w:tcW w:w="1410" w:type="dxa"/>
            <w:vAlign w:val="center"/>
          </w:tcPr>
          <w:p>
            <w:pPr>
              <w:tabs>
                <w:tab w:val="left" w:pos="825"/>
              </w:tabs>
              <w:spacing w:before="120" w:line="400" w:lineRule="exact"/>
              <w:jc w:val="center"/>
              <w:rPr>
                <w:sz w:val="24"/>
              </w:rPr>
            </w:pPr>
            <w:r>
              <w:rPr>
                <w:rFonts w:hint="eastAsia"/>
                <w:sz w:val="24"/>
              </w:rPr>
              <w:t>1年</w:t>
            </w:r>
          </w:p>
        </w:tc>
      </w:tr>
    </w:tbl>
    <w:p>
      <w:pPr>
        <w:pStyle w:val="10"/>
        <w:spacing w:before="360" w:line="400" w:lineRule="exact"/>
      </w:pPr>
      <w:r>
        <w:rPr>
          <w:rFonts w:hint="eastAsia"/>
        </w:rPr>
        <w:t>采购论证总价大写金额：</w:t>
      </w:r>
    </w:p>
    <w:p>
      <w:pPr>
        <w:pStyle w:val="5"/>
      </w:pPr>
    </w:p>
    <w:p>
      <w:pPr>
        <w:pStyle w:val="5"/>
      </w:pPr>
    </w:p>
    <w:p>
      <w:pPr>
        <w:spacing w:line="360" w:lineRule="auto"/>
        <w:rPr>
          <w:sz w:val="24"/>
        </w:rPr>
      </w:pPr>
      <w:r>
        <w:rPr>
          <w:rFonts w:hint="eastAsia"/>
          <w:sz w:val="24"/>
        </w:rPr>
        <w:t>响应人（公章）：</w:t>
      </w:r>
    </w:p>
    <w:p>
      <w:pPr>
        <w:spacing w:line="360" w:lineRule="auto"/>
        <w:rPr>
          <w:sz w:val="24"/>
        </w:rPr>
      </w:pPr>
    </w:p>
    <w:p>
      <w:pPr>
        <w:spacing w:line="360" w:lineRule="auto"/>
        <w:rPr>
          <w:sz w:val="24"/>
        </w:rPr>
      </w:pPr>
      <w:r>
        <w:rPr>
          <w:rFonts w:hint="eastAsia"/>
          <w:sz w:val="24"/>
        </w:rPr>
        <w:t>法定代表人/授权代表（签字）：</w:t>
      </w:r>
    </w:p>
    <w:p>
      <w:pPr>
        <w:spacing w:line="360" w:lineRule="auto"/>
        <w:rPr>
          <w:sz w:val="24"/>
        </w:rPr>
      </w:pPr>
    </w:p>
    <w:p>
      <w:pPr>
        <w:spacing w:line="360" w:lineRule="auto"/>
        <w:rPr>
          <w:sz w:val="24"/>
        </w:rPr>
      </w:pPr>
      <w:r>
        <w:rPr>
          <w:rFonts w:hint="eastAsia"/>
          <w:sz w:val="24"/>
        </w:rPr>
        <w:t>日         期：</w:t>
      </w: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jc w:val="left"/>
        <w:rPr>
          <w:rFonts w:eastAsia="仿宋_GB2312"/>
          <w:b/>
          <w:bCs/>
          <w:sz w:val="24"/>
        </w:rPr>
      </w:pPr>
      <w:r>
        <w:rPr>
          <w:rFonts w:hint="eastAsia" w:ascii="宋体" w:hAnsi="宋体" w:cs="宋体"/>
          <w:sz w:val="24"/>
        </w:rPr>
        <w:t xml:space="preserve">附件五  </w:t>
      </w:r>
    </w:p>
    <w:p>
      <w:pPr>
        <w:spacing w:line="360" w:lineRule="atLeast"/>
        <w:jc w:val="center"/>
        <w:rPr>
          <w:rFonts w:ascii="宋体"/>
          <w:sz w:val="24"/>
        </w:rPr>
      </w:pPr>
      <w:r>
        <w:rPr>
          <w:rFonts w:hint="eastAsia" w:ascii="宋体"/>
          <w:b/>
          <w:sz w:val="28"/>
        </w:rPr>
        <w:t>关于资格的声明函</w:t>
      </w:r>
    </w:p>
    <w:p>
      <w:pPr>
        <w:spacing w:line="360" w:lineRule="atLeast"/>
        <w:rPr>
          <w:rFonts w:ascii="宋体"/>
          <w:sz w:val="24"/>
        </w:rPr>
      </w:pPr>
    </w:p>
    <w:p>
      <w:pPr>
        <w:spacing w:line="360" w:lineRule="atLeast"/>
        <w:rPr>
          <w:rFonts w:ascii="宋体"/>
          <w:sz w:val="24"/>
        </w:rPr>
      </w:pPr>
      <w:r>
        <w:rPr>
          <w:rFonts w:ascii="宋体"/>
        </w:rPr>
        <w:t>___________________________</w:t>
      </w:r>
      <w:r>
        <w:rPr>
          <w:rFonts w:hint="eastAsia" w:ascii="宋体"/>
          <w:sz w:val="24"/>
        </w:rPr>
        <w:t>：</w:t>
      </w:r>
    </w:p>
    <w:p>
      <w:pPr>
        <w:spacing w:line="360" w:lineRule="atLeast"/>
        <w:rPr>
          <w:rFonts w:ascii="宋体"/>
          <w:sz w:val="24"/>
        </w:rPr>
      </w:pPr>
    </w:p>
    <w:p>
      <w:pPr>
        <w:spacing w:line="360" w:lineRule="atLeast"/>
        <w:rPr>
          <w:rFonts w:ascii="宋体"/>
          <w:sz w:val="24"/>
        </w:rPr>
      </w:pP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pPr>
        <w:spacing w:line="360" w:lineRule="atLeast"/>
        <w:rPr>
          <w:rFonts w:ascii="宋体"/>
          <w:sz w:val="24"/>
        </w:rPr>
      </w:pPr>
    </w:p>
    <w:p>
      <w:pPr>
        <w:spacing w:line="360" w:lineRule="atLeast"/>
        <w:rPr>
          <w:rFonts w:ascii="宋体"/>
          <w:sz w:val="24"/>
        </w:rPr>
      </w:pPr>
      <w:r>
        <w:rPr>
          <w:rFonts w:hint="eastAsia" w:ascii="宋体"/>
          <w:sz w:val="24"/>
        </w:rPr>
        <w:t>1</w:t>
      </w:r>
      <w:r>
        <w:rPr>
          <w:rFonts w:ascii="宋体"/>
          <w:sz w:val="24"/>
        </w:rPr>
        <w:t>.</w:t>
      </w:r>
      <w:r>
        <w:rPr>
          <w:rFonts w:hint="eastAsia" w:ascii="宋体"/>
          <w:sz w:val="24"/>
        </w:rPr>
        <w:t>我方的资格报名文件电子版一份。</w:t>
      </w:r>
    </w:p>
    <w:p>
      <w:pPr>
        <w:spacing w:line="360" w:lineRule="atLeast"/>
        <w:rPr>
          <w:rFonts w:ascii="宋体"/>
          <w:sz w:val="24"/>
        </w:rPr>
      </w:pPr>
    </w:p>
    <w:p>
      <w:pPr>
        <w:spacing w:line="360" w:lineRule="atLeast"/>
        <w:rPr>
          <w:rFonts w:ascii="宋体"/>
          <w:sz w:val="24"/>
        </w:rPr>
      </w:pPr>
      <w:r>
        <w:rPr>
          <w:rFonts w:hint="eastAsia" w:ascii="宋体"/>
          <w:sz w:val="24"/>
        </w:rPr>
        <w:t>2</w:t>
      </w:r>
      <w:r>
        <w:rPr>
          <w:rFonts w:ascii="宋体"/>
          <w:sz w:val="24"/>
        </w:rPr>
        <w:t>.</w:t>
      </w:r>
      <w:r>
        <w:rPr>
          <w:rFonts w:hint="eastAsia" w:ascii="宋体"/>
          <w:sz w:val="24"/>
        </w:rPr>
        <w:t>本签字人确认资格报名文件中的说明是真实的、准确的。</w:t>
      </w:r>
    </w:p>
    <w:p>
      <w:pPr>
        <w:spacing w:line="360" w:lineRule="atLeast"/>
        <w:rPr>
          <w:rFonts w:ascii="宋体"/>
          <w:sz w:val="24"/>
        </w:rPr>
      </w:pPr>
    </w:p>
    <w:p>
      <w:pPr>
        <w:spacing w:line="360" w:lineRule="atLeast"/>
        <w:rPr>
          <w:rFonts w:ascii="宋体"/>
          <w:sz w:val="24"/>
        </w:rPr>
      </w:pPr>
    </w:p>
    <w:p>
      <w:pPr>
        <w:spacing w:before="120" w:beforeLines="50" w:line="400" w:lineRule="exact"/>
        <w:ind w:firstLine="360" w:firstLineChars="150"/>
        <w:rPr>
          <w:sz w:val="24"/>
        </w:rPr>
      </w:pPr>
      <w:r>
        <w:rPr>
          <w:rFonts w:hint="eastAsia"/>
          <w:sz w:val="24"/>
        </w:rPr>
        <w:t>响应人名称（盖章）：</w:t>
      </w:r>
      <w:r>
        <w:rPr>
          <w:sz w:val="24"/>
        </w:rPr>
        <w:t>___________________</w:t>
      </w:r>
    </w:p>
    <w:p>
      <w:pPr>
        <w:spacing w:before="120" w:beforeLines="50" w:line="400" w:lineRule="exact"/>
        <w:ind w:firstLine="360" w:firstLineChars="150"/>
        <w:rPr>
          <w:sz w:val="24"/>
        </w:rPr>
      </w:pPr>
      <w:r>
        <w:rPr>
          <w:rFonts w:hint="eastAsia"/>
          <w:sz w:val="24"/>
        </w:rPr>
        <w:t>法定代表人/授权代表（签字）：</w:t>
      </w:r>
      <w:r>
        <w:rPr>
          <w:sz w:val="24"/>
        </w:rPr>
        <w:t>___________________</w:t>
      </w:r>
    </w:p>
    <w:p>
      <w:pPr>
        <w:spacing w:before="120" w:beforeLines="50" w:line="400" w:lineRule="exact"/>
        <w:ind w:firstLine="360" w:firstLineChars="150"/>
        <w:rPr>
          <w:sz w:val="24"/>
        </w:rPr>
      </w:pPr>
      <w:r>
        <w:rPr>
          <w:rFonts w:hint="eastAsia"/>
          <w:sz w:val="24"/>
        </w:rPr>
        <w:t>日   期：</w:t>
      </w:r>
      <w:r>
        <w:rPr>
          <w:sz w:val="24"/>
        </w:rPr>
        <w:t xml:space="preserve">___________________     </w:t>
      </w:r>
    </w:p>
    <w:p>
      <w:pPr>
        <w:pStyle w:val="36"/>
        <w:ind w:left="0" w:leftChars="0" w:firstLine="0" w:firstLineChars="0"/>
        <w:jc w:val="center"/>
        <w:rPr>
          <w:rFonts w:eastAsia="仿宋_GB2312"/>
          <w:b/>
          <w:bCs/>
          <w:sz w:val="24"/>
        </w:rPr>
      </w:pPr>
    </w:p>
    <w:p>
      <w:pPr>
        <w:pStyle w:val="36"/>
        <w:ind w:left="0" w:leftChars="0" w:firstLine="0" w:firstLineChars="0"/>
        <w:rPr>
          <w:rFonts w:eastAsia="仿宋_GB2312"/>
          <w:sz w:val="24"/>
        </w:rPr>
      </w:pPr>
    </w:p>
    <w:p>
      <w:pPr>
        <w:jc w:val="left"/>
        <w:outlineLvl w:val="0"/>
        <w:rPr>
          <w:rFonts w:eastAsia="黑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pPr>
        <w:spacing w:line="600" w:lineRule="exact"/>
        <w:jc w:val="left"/>
        <w:rPr>
          <w:rFonts w:ascii="宋体"/>
          <w:b/>
          <w:sz w:val="28"/>
          <w:szCs w:val="28"/>
        </w:rPr>
      </w:pPr>
      <w:r>
        <w:rPr>
          <w:rFonts w:hint="eastAsia" w:ascii="宋体"/>
          <w:sz w:val="24"/>
          <w:szCs w:val="24"/>
        </w:rPr>
        <w:t>附件六</w:t>
      </w:r>
    </w:p>
    <w:p>
      <w:pPr>
        <w:spacing w:line="360" w:lineRule="atLeast"/>
        <w:jc w:val="center"/>
        <w:rPr>
          <w:rFonts w:ascii="宋体"/>
          <w:b/>
          <w:sz w:val="28"/>
        </w:rPr>
      </w:pPr>
      <w:r>
        <w:rPr>
          <w:rFonts w:hint="eastAsia" w:ascii="宋体"/>
          <w:b/>
          <w:sz w:val="28"/>
        </w:rPr>
        <w:t>响应人单位情况表</w:t>
      </w:r>
    </w:p>
    <w:p>
      <w:pPr>
        <w:spacing w:line="360" w:lineRule="atLeast"/>
        <w:jc w:val="center"/>
        <w:rPr>
          <w:rFonts w:ascii="宋体"/>
          <w:b/>
          <w:sz w:val="30"/>
        </w:rPr>
      </w:pPr>
    </w:p>
    <w:p>
      <w:pPr>
        <w:spacing w:line="360" w:lineRule="atLeast"/>
        <w:rPr>
          <w:b/>
        </w:rPr>
      </w:pPr>
    </w:p>
    <w:p>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19"/>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响应人单位名称</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详细地址</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主管部门</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法人代表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经济类型</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授权代表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邮政编码</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电话</w:t>
            </w:r>
          </w:p>
        </w:tc>
        <w:tc>
          <w:tcPr>
            <w:tcW w:w="1680" w:type="dxa"/>
            <w:gridSpan w:val="3"/>
          </w:tcPr>
          <w:p>
            <w:pPr>
              <w:spacing w:line="360" w:lineRule="atLeast"/>
              <w:jc w:val="center"/>
            </w:pPr>
          </w:p>
        </w:tc>
        <w:tc>
          <w:tcPr>
            <w:tcW w:w="945" w:type="dxa"/>
          </w:tcPr>
          <w:p>
            <w:pPr>
              <w:spacing w:line="360" w:lineRule="atLeast"/>
              <w:jc w:val="center"/>
            </w:pPr>
            <w:r>
              <w:rPr>
                <w:rFonts w:hint="eastAsia"/>
              </w:rPr>
              <w:t>传真</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pPr>
              <w:spacing w:line="360" w:lineRule="atLeast"/>
              <w:jc w:val="center"/>
            </w:pPr>
          </w:p>
          <w:p>
            <w:pPr>
              <w:spacing w:line="360" w:lineRule="atLeast"/>
              <w:jc w:val="center"/>
            </w:pPr>
            <w:r>
              <w:rPr>
                <w:rFonts w:hint="eastAsia"/>
              </w:rPr>
              <w:t>单位简历</w:t>
            </w:r>
          </w:p>
          <w:p>
            <w:pPr>
              <w:spacing w:line="360" w:lineRule="atLeast"/>
              <w:jc w:val="center"/>
            </w:pPr>
            <w:r>
              <w:rPr>
                <w:rFonts w:hint="eastAsia"/>
              </w:rPr>
              <w:t>及机构</w:t>
            </w:r>
          </w:p>
        </w:tc>
        <w:tc>
          <w:tcPr>
            <w:tcW w:w="7875" w:type="dxa"/>
            <w:gridSpan w:val="10"/>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pPr>
              <w:spacing w:line="360" w:lineRule="atLeast"/>
              <w:jc w:val="center"/>
            </w:pPr>
            <w:r>
              <w:rPr>
                <w:rFonts w:hint="eastAsia"/>
              </w:rPr>
              <w:t>单位优势</w:t>
            </w:r>
          </w:p>
          <w:p>
            <w:pPr>
              <w:spacing w:line="360" w:lineRule="atLeast"/>
              <w:jc w:val="center"/>
            </w:pPr>
            <w:r>
              <w:rPr>
                <w:rFonts w:hint="eastAsia"/>
              </w:rPr>
              <w:t>及特长</w:t>
            </w:r>
          </w:p>
        </w:tc>
        <w:tc>
          <w:tcPr>
            <w:tcW w:w="7875" w:type="dxa"/>
            <w:gridSpan w:val="10"/>
            <w:tcBorders>
              <w:bottom w:val="nil"/>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pPr>
              <w:spacing w:line="360" w:lineRule="atLeast"/>
            </w:pPr>
          </w:p>
          <w:p>
            <w:pPr>
              <w:spacing w:line="360" w:lineRule="atLeast"/>
            </w:pPr>
            <w:r>
              <w:rPr>
                <w:rFonts w:hint="eastAsia"/>
              </w:rPr>
              <w:t>单</w:t>
            </w:r>
          </w:p>
          <w:p>
            <w:pPr>
              <w:spacing w:line="360" w:lineRule="atLeast"/>
            </w:pPr>
            <w:r>
              <w:rPr>
                <w:rFonts w:hint="eastAsia"/>
              </w:rPr>
              <w:t>位</w:t>
            </w:r>
          </w:p>
          <w:p>
            <w:pPr>
              <w:spacing w:line="360" w:lineRule="atLeast"/>
            </w:pPr>
            <w:r>
              <w:rPr>
                <w:rFonts w:hint="eastAsia"/>
              </w:rPr>
              <w:t>概</w:t>
            </w:r>
          </w:p>
          <w:p>
            <w:pPr>
              <w:spacing w:line="360" w:lineRule="atLeast"/>
            </w:pPr>
            <w:r>
              <w:rPr>
                <w:rFonts w:hint="eastAsia"/>
              </w:rPr>
              <w:t>况</w:t>
            </w:r>
          </w:p>
        </w:tc>
        <w:tc>
          <w:tcPr>
            <w:tcW w:w="945" w:type="dxa"/>
            <w:vMerge w:val="restart"/>
          </w:tcPr>
          <w:p>
            <w:pPr>
              <w:spacing w:line="360" w:lineRule="atLeast"/>
              <w:jc w:val="center"/>
            </w:pPr>
            <w:r>
              <w:rPr>
                <w:rFonts w:hint="eastAsia"/>
              </w:rPr>
              <w:t>职工</w:t>
            </w:r>
          </w:p>
          <w:p>
            <w:pPr>
              <w:spacing w:line="360" w:lineRule="atLeast"/>
              <w:jc w:val="center"/>
            </w:pPr>
            <w:r>
              <w:rPr>
                <w:rFonts w:hint="eastAsia"/>
              </w:rPr>
              <w:t>总数</w:t>
            </w:r>
          </w:p>
        </w:tc>
        <w:tc>
          <w:tcPr>
            <w:tcW w:w="2415" w:type="dxa"/>
            <w:gridSpan w:val="4"/>
            <w:vMerge w:val="restart"/>
          </w:tcPr>
          <w:p>
            <w:pPr>
              <w:spacing w:line="360" w:lineRule="atLeast"/>
              <w:jc w:val="right"/>
            </w:pPr>
            <w:r>
              <w:rPr>
                <w:rFonts w:hint="eastAsia"/>
              </w:rPr>
              <w:t>人</w:t>
            </w:r>
          </w:p>
        </w:tc>
        <w:tc>
          <w:tcPr>
            <w:tcW w:w="4515" w:type="dxa"/>
            <w:gridSpan w:val="5"/>
          </w:tcPr>
          <w:p>
            <w:pPr>
              <w:spacing w:line="360" w:lineRule="atLeast"/>
            </w:pPr>
            <w:r>
              <w:rPr>
                <w:rFonts w:hint="eastAsia"/>
              </w:rPr>
              <w:t>生产工人（如有）人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Pr>
          <w:p>
            <w:pPr>
              <w:spacing w:line="360" w:lineRule="atLeast"/>
              <w:jc w:val="center"/>
            </w:pPr>
          </w:p>
        </w:tc>
        <w:tc>
          <w:tcPr>
            <w:tcW w:w="2415" w:type="dxa"/>
            <w:gridSpan w:val="4"/>
            <w:vMerge w:val="continue"/>
          </w:tcPr>
          <w:p>
            <w:pPr>
              <w:spacing w:line="360" w:lineRule="atLeast"/>
            </w:pPr>
          </w:p>
        </w:tc>
        <w:tc>
          <w:tcPr>
            <w:tcW w:w="4515" w:type="dxa"/>
            <w:gridSpan w:val="5"/>
          </w:tcPr>
          <w:p>
            <w:pPr>
              <w:spacing w:line="360" w:lineRule="atLeast"/>
            </w:pPr>
            <w:r>
              <w:rPr>
                <w:rFonts w:hint="eastAsia"/>
              </w:rPr>
              <w:t>技术人员（如有）人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9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流动</w:t>
            </w:r>
          </w:p>
          <w:p>
            <w:pPr>
              <w:spacing w:line="360" w:lineRule="atLeast"/>
              <w:jc w:val="center"/>
            </w:pPr>
            <w:r>
              <w:rPr>
                <w:rFonts w:hint="eastAsia"/>
              </w:rPr>
              <w:t>资金</w:t>
            </w:r>
          </w:p>
        </w:tc>
        <w:tc>
          <w:tcPr>
            <w:tcW w:w="2415" w:type="dxa"/>
            <w:gridSpan w:val="4"/>
            <w:vMerge w:val="restart"/>
          </w:tcPr>
          <w:p>
            <w:pPr>
              <w:spacing w:line="360" w:lineRule="atLeast"/>
              <w:jc w:val="right"/>
            </w:pPr>
            <w:r>
              <w:rPr>
                <w:rFonts w:hint="eastAsia"/>
              </w:rPr>
              <w:t>万元</w:t>
            </w:r>
          </w:p>
        </w:tc>
        <w:tc>
          <w:tcPr>
            <w:tcW w:w="840" w:type="dxa"/>
            <w:vMerge w:val="restart"/>
          </w:tcPr>
          <w:p>
            <w:pPr>
              <w:spacing w:line="360" w:lineRule="atLeast"/>
            </w:pPr>
            <w:r>
              <w:rPr>
                <w:rFonts w:hint="eastAsia"/>
              </w:rPr>
              <w:t>资金</w:t>
            </w:r>
          </w:p>
          <w:p>
            <w:pPr>
              <w:spacing w:line="360" w:lineRule="atLeast"/>
            </w:pPr>
            <w:r>
              <w:rPr>
                <w:rFonts w:hint="eastAsia"/>
              </w:rPr>
              <w:t>来源</w:t>
            </w:r>
          </w:p>
        </w:tc>
        <w:tc>
          <w:tcPr>
            <w:tcW w:w="1575" w:type="dxa"/>
            <w:gridSpan w:val="3"/>
          </w:tcPr>
          <w:p>
            <w:pPr>
              <w:spacing w:line="360" w:lineRule="atLeast"/>
            </w:pPr>
            <w:r>
              <w:rPr>
                <w:rFonts w:hint="eastAsia"/>
              </w:rPr>
              <w:t>自有资金</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vMerge w:val="continue"/>
            <w:tcBorders>
              <w:bottom w:val="nil"/>
            </w:tcBorders>
          </w:tcPr>
          <w:p>
            <w:pPr>
              <w:spacing w:line="360" w:lineRule="atLeast"/>
            </w:pP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银行贷款</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固定</w:t>
            </w:r>
          </w:p>
          <w:p>
            <w:pPr>
              <w:spacing w:line="360" w:lineRule="atLeast"/>
              <w:jc w:val="center"/>
            </w:pPr>
            <w:r>
              <w:rPr>
                <w:rFonts w:hint="eastAsia"/>
              </w:rPr>
              <w:t>资产</w:t>
            </w:r>
          </w:p>
        </w:tc>
        <w:tc>
          <w:tcPr>
            <w:tcW w:w="2415" w:type="dxa"/>
            <w:gridSpan w:val="4"/>
          </w:tcPr>
          <w:p>
            <w:pPr>
              <w:spacing w:line="360" w:lineRule="atLeast"/>
            </w:pPr>
            <w:r>
              <w:rPr>
                <w:rFonts w:hint="eastAsia"/>
              </w:rPr>
              <w:t>原值万元</w:t>
            </w:r>
          </w:p>
        </w:tc>
        <w:tc>
          <w:tcPr>
            <w:tcW w:w="840" w:type="dxa"/>
            <w:vMerge w:val="restart"/>
          </w:tcPr>
          <w:p>
            <w:pPr>
              <w:spacing w:line="360" w:lineRule="atLeast"/>
            </w:pPr>
            <w:r>
              <w:rPr>
                <w:rFonts w:hint="eastAsia"/>
              </w:rPr>
              <w:t>资金</w:t>
            </w:r>
          </w:p>
          <w:p>
            <w:pPr>
              <w:spacing w:line="360" w:lineRule="atLeast"/>
            </w:pPr>
            <w:r>
              <w:rPr>
                <w:rFonts w:hint="eastAsia"/>
              </w:rPr>
              <w:t>性质</w:t>
            </w:r>
          </w:p>
        </w:tc>
        <w:tc>
          <w:tcPr>
            <w:tcW w:w="1575" w:type="dxa"/>
            <w:gridSpan w:val="3"/>
          </w:tcPr>
          <w:p>
            <w:pPr>
              <w:spacing w:line="360" w:lineRule="atLeast"/>
            </w:pPr>
            <w:r>
              <w:rPr>
                <w:rFonts w:hint="eastAsia"/>
              </w:rPr>
              <w:t>生产性</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tcBorders>
              <w:bottom w:val="nil"/>
            </w:tcBorders>
          </w:tcPr>
          <w:p>
            <w:pPr>
              <w:spacing w:line="360" w:lineRule="atLeast"/>
            </w:pPr>
            <w:r>
              <w:rPr>
                <w:rFonts w:hint="eastAsia"/>
              </w:rPr>
              <w:t>净值万元</w:t>
            </w: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非生产性</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pPr>
              <w:pBdr>
                <w:top w:val="single" w:color="auto" w:sz="6" w:space="1"/>
              </w:pBdr>
              <w:spacing w:line="360" w:lineRule="atLeast"/>
              <w:jc w:val="center"/>
            </w:pPr>
          </w:p>
          <w:p>
            <w:pPr>
              <w:pBdr>
                <w:top w:val="single" w:color="auto" w:sz="6" w:space="1"/>
              </w:pBdr>
              <w:spacing w:line="360" w:lineRule="atLeast"/>
              <w:jc w:val="center"/>
            </w:pPr>
            <w:r>
              <w:rPr>
                <w:rFonts w:hint="eastAsia"/>
              </w:rPr>
              <w:t xml:space="preserve">企业财    </w:t>
            </w:r>
          </w:p>
          <w:p>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pPr>
              <w:spacing w:line="360" w:lineRule="atLeast"/>
              <w:jc w:val="center"/>
            </w:pPr>
          </w:p>
        </w:tc>
        <w:tc>
          <w:tcPr>
            <w:tcW w:w="1155" w:type="dxa"/>
            <w:gridSpan w:val="2"/>
          </w:tcPr>
          <w:p>
            <w:pPr>
              <w:spacing w:line="360" w:lineRule="atLeast"/>
              <w:jc w:val="center"/>
            </w:pPr>
            <w:r>
              <w:rPr>
                <w:rFonts w:hint="eastAsia"/>
              </w:rPr>
              <w:t>收入总额</w:t>
            </w:r>
          </w:p>
        </w:tc>
        <w:tc>
          <w:tcPr>
            <w:tcW w:w="2100" w:type="dxa"/>
            <w:gridSpan w:val="3"/>
          </w:tcPr>
          <w:p>
            <w:pPr>
              <w:spacing w:line="360" w:lineRule="atLeast"/>
              <w:jc w:val="center"/>
            </w:pPr>
            <w:r>
              <w:rPr>
                <w:rFonts w:hint="eastAsia"/>
              </w:rPr>
              <w:t>利润总额</w:t>
            </w:r>
          </w:p>
        </w:tc>
        <w:tc>
          <w:tcPr>
            <w:tcW w:w="1575" w:type="dxa"/>
            <w:gridSpan w:val="3"/>
          </w:tcPr>
          <w:p>
            <w:pPr>
              <w:spacing w:line="360" w:lineRule="atLeast"/>
              <w:jc w:val="center"/>
            </w:pPr>
            <w:r>
              <w:rPr>
                <w:rFonts w:hint="eastAsia"/>
              </w:rPr>
              <w:t>税后利润</w:t>
            </w:r>
          </w:p>
        </w:tc>
        <w:tc>
          <w:tcPr>
            <w:tcW w:w="2100" w:type="dxa"/>
          </w:tcPr>
          <w:p>
            <w:pPr>
              <w:spacing w:line="360" w:lineRule="atLeast"/>
              <w:jc w:val="center"/>
            </w:pPr>
            <w:r>
              <w:rPr>
                <w:rFonts w:hint="eastAsia"/>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pPr>
              <w:spacing w:line="360" w:lineRule="atLeast"/>
            </w:pPr>
          </w:p>
        </w:tc>
        <w:tc>
          <w:tcPr>
            <w:tcW w:w="945" w:type="dxa"/>
            <w:tcBorders>
              <w:top w:val="single" w:color="000000" w:sz="6" w:space="0"/>
              <w:left w:val="single" w:color="000000" w:sz="6" w:space="0"/>
            </w:tcBorders>
          </w:tcPr>
          <w:p>
            <w:pPr>
              <w:spacing w:line="360" w:lineRule="atLeast"/>
              <w:jc w:val="center"/>
            </w:pPr>
            <w:r>
              <w:rPr>
                <w:rFonts w:hint="eastAsia"/>
              </w:rPr>
              <w:t>2019年</w:t>
            </w:r>
          </w:p>
        </w:tc>
        <w:tc>
          <w:tcPr>
            <w:tcW w:w="1155" w:type="dxa"/>
            <w:gridSpan w:val="2"/>
          </w:tcPr>
          <w:p>
            <w:pPr>
              <w:spacing w:line="360" w:lineRule="atLeast"/>
            </w:pPr>
          </w:p>
        </w:tc>
        <w:tc>
          <w:tcPr>
            <w:tcW w:w="2100" w:type="dxa"/>
            <w:gridSpan w:val="3"/>
          </w:tcPr>
          <w:p>
            <w:pPr>
              <w:spacing w:line="360" w:lineRule="atLeast"/>
            </w:pPr>
          </w:p>
        </w:tc>
        <w:tc>
          <w:tcPr>
            <w:tcW w:w="1575" w:type="dxa"/>
            <w:gridSpan w:val="3"/>
          </w:tcPr>
          <w:p>
            <w:pPr>
              <w:spacing w:line="360" w:lineRule="atLeast"/>
            </w:pPr>
          </w:p>
        </w:tc>
        <w:tc>
          <w:tcPr>
            <w:tcW w:w="2100" w:type="dxa"/>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pPr>
              <w:spacing w:line="360" w:lineRule="atLeast"/>
            </w:pPr>
          </w:p>
        </w:tc>
        <w:tc>
          <w:tcPr>
            <w:tcW w:w="945" w:type="dxa"/>
            <w:tcBorders>
              <w:bottom w:val="single" w:color="000000" w:sz="6" w:space="0"/>
            </w:tcBorders>
          </w:tcPr>
          <w:p>
            <w:pPr>
              <w:spacing w:line="360" w:lineRule="atLeast"/>
              <w:jc w:val="center"/>
            </w:pPr>
            <w:r>
              <w:rPr>
                <w:rFonts w:hint="eastAsia"/>
              </w:rPr>
              <w:t>2020年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pPr>
              <w:spacing w:line="360" w:lineRule="atLeast"/>
            </w:pPr>
          </w:p>
        </w:tc>
        <w:tc>
          <w:tcPr>
            <w:tcW w:w="945" w:type="dxa"/>
            <w:tcBorders>
              <w:bottom w:val="single" w:color="000000" w:sz="6" w:space="0"/>
            </w:tcBorders>
          </w:tcPr>
          <w:p>
            <w:pPr>
              <w:spacing w:line="360" w:lineRule="atLeast"/>
              <w:jc w:val="center"/>
            </w:pPr>
            <w:r>
              <w:rPr>
                <w:rFonts w:hint="eastAsia"/>
              </w:rPr>
              <w:t>20</w:t>
            </w:r>
            <w:r>
              <w:t>2</w:t>
            </w:r>
            <w:r>
              <w:rPr>
                <w:rFonts w:hint="eastAsia"/>
              </w:rPr>
              <w:t>1年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bl>
    <w:p>
      <w:pPr>
        <w:pStyle w:val="37"/>
        <w:ind w:firstLine="420"/>
        <w:rPr>
          <w:rFonts w:hint="default"/>
        </w:rPr>
      </w:pPr>
    </w:p>
    <w:p>
      <w:pPr>
        <w:spacing w:line="600" w:lineRule="exact"/>
        <w:jc w:val="left"/>
        <w:rPr>
          <w:sz w:val="24"/>
        </w:rPr>
      </w:pPr>
    </w:p>
    <w:p>
      <w:pPr>
        <w:spacing w:line="600" w:lineRule="exact"/>
        <w:jc w:val="left"/>
        <w:rPr>
          <w:rFonts w:ascii="宋体"/>
          <w:sz w:val="24"/>
        </w:rPr>
      </w:pPr>
    </w:p>
    <w:p>
      <w:pPr>
        <w:spacing w:line="600" w:lineRule="exact"/>
        <w:jc w:val="left"/>
        <w:rPr>
          <w:rFonts w:ascii="宋体"/>
          <w:b/>
          <w:sz w:val="28"/>
          <w:szCs w:val="28"/>
        </w:rPr>
      </w:pPr>
    </w:p>
    <w:p>
      <w:pPr>
        <w:spacing w:line="600" w:lineRule="exact"/>
        <w:jc w:val="left"/>
        <w:rPr>
          <w:rFonts w:ascii="宋体"/>
          <w:sz w:val="24"/>
        </w:rPr>
      </w:pPr>
      <w:r>
        <w:rPr>
          <w:rFonts w:ascii="宋体"/>
          <w:sz w:val="24"/>
        </w:rPr>
        <w:br w:type="page"/>
      </w:r>
      <w:r>
        <w:rPr>
          <w:rFonts w:hint="eastAsia" w:ascii="宋体"/>
          <w:sz w:val="24"/>
        </w:rPr>
        <w:t xml:space="preserve">附件七 </w:t>
      </w:r>
    </w:p>
    <w:p>
      <w:pPr>
        <w:spacing w:line="600" w:lineRule="exact"/>
        <w:jc w:val="center"/>
        <w:rPr>
          <w:rFonts w:ascii="宋体"/>
          <w:b/>
          <w:spacing w:val="-6"/>
          <w:sz w:val="28"/>
          <w:szCs w:val="28"/>
        </w:rPr>
      </w:pPr>
      <w:r>
        <w:rPr>
          <w:rFonts w:hint="eastAsia" w:ascii="宋体"/>
          <w:b/>
          <w:spacing w:val="-6"/>
          <w:sz w:val="28"/>
          <w:szCs w:val="28"/>
        </w:rPr>
        <w:t>项目服务人员情况表</w:t>
      </w:r>
    </w:p>
    <w:p>
      <w:pPr>
        <w:spacing w:after="240" w:afterLines="100"/>
        <w:jc w:val="center"/>
        <w:rPr>
          <w:rFonts w:ascii="宋体" w:hAnsi="宋体"/>
          <w:b/>
          <w:sz w:val="32"/>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snapToGrid w:val="0"/>
              <w:spacing w:line="240" w:lineRule="auto"/>
              <w:jc w:val="center"/>
              <w:rPr>
                <w:rFonts w:ascii="宋体" w:hAnsi="宋体"/>
                <w:b/>
              </w:rPr>
            </w:pPr>
            <w:r>
              <w:rPr>
                <w:rFonts w:ascii="宋体" w:hAnsi="宋体"/>
                <w:b/>
              </w:rPr>
              <w:t>姓名</w:t>
            </w:r>
          </w:p>
        </w:tc>
        <w:tc>
          <w:tcPr>
            <w:tcW w:w="992" w:type="dxa"/>
            <w:vAlign w:val="center"/>
          </w:tcPr>
          <w:p>
            <w:pPr>
              <w:snapToGrid w:val="0"/>
              <w:spacing w:line="240" w:lineRule="auto"/>
              <w:jc w:val="center"/>
              <w:rPr>
                <w:rFonts w:ascii="宋体" w:hAnsi="宋体"/>
                <w:b/>
              </w:rPr>
            </w:pPr>
            <w:r>
              <w:rPr>
                <w:rFonts w:hint="eastAsia" w:ascii="宋体" w:hAnsi="宋体"/>
                <w:b/>
              </w:rPr>
              <w:t>部门</w:t>
            </w:r>
          </w:p>
        </w:tc>
        <w:tc>
          <w:tcPr>
            <w:tcW w:w="1276" w:type="dxa"/>
            <w:vAlign w:val="center"/>
          </w:tcPr>
          <w:p>
            <w:pPr>
              <w:snapToGrid w:val="0"/>
              <w:spacing w:line="240" w:lineRule="auto"/>
              <w:jc w:val="center"/>
              <w:rPr>
                <w:rFonts w:ascii="宋体" w:hAnsi="宋体"/>
                <w:b/>
              </w:rPr>
            </w:pPr>
            <w:r>
              <w:rPr>
                <w:rFonts w:hint="eastAsia" w:ascii="宋体" w:hAnsi="宋体"/>
                <w:b/>
              </w:rPr>
              <w:t>职务/</w:t>
            </w:r>
            <w:r>
              <w:rPr>
                <w:rFonts w:ascii="宋体" w:hAnsi="宋体"/>
                <w:b/>
              </w:rPr>
              <w:t>职称</w:t>
            </w:r>
          </w:p>
        </w:tc>
        <w:tc>
          <w:tcPr>
            <w:tcW w:w="1842" w:type="dxa"/>
            <w:vAlign w:val="center"/>
          </w:tcPr>
          <w:p>
            <w:pPr>
              <w:snapToGrid w:val="0"/>
              <w:spacing w:line="240" w:lineRule="auto"/>
              <w:jc w:val="center"/>
              <w:rPr>
                <w:rFonts w:ascii="宋体" w:hAnsi="宋体"/>
                <w:b/>
              </w:rPr>
            </w:pPr>
            <w:r>
              <w:rPr>
                <w:rFonts w:hint="eastAsia" w:ascii="宋体" w:hAnsi="宋体"/>
                <w:b/>
              </w:rPr>
              <w:t>本项目中拟任职</w:t>
            </w:r>
          </w:p>
        </w:tc>
        <w:tc>
          <w:tcPr>
            <w:tcW w:w="2880" w:type="dxa"/>
            <w:vAlign w:val="center"/>
          </w:tcPr>
          <w:p>
            <w:pPr>
              <w:snapToGrid w:val="0"/>
              <w:spacing w:line="240" w:lineRule="auto"/>
              <w:jc w:val="center"/>
              <w:rPr>
                <w:rFonts w:ascii="宋体" w:hAnsi="宋体"/>
                <w:b/>
              </w:rPr>
            </w:pPr>
            <w:r>
              <w:rPr>
                <w:rFonts w:hint="eastAsia" w:ascii="宋体" w:hAnsi="宋体"/>
                <w:b/>
              </w:rPr>
              <w:t>人员情况简介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bl>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spacing w:line="480" w:lineRule="auto"/>
        <w:jc w:val="left"/>
        <w:rPr>
          <w:rFonts w:ascii="宋体" w:hAnsi="宋体"/>
          <w:sz w:val="24"/>
        </w:rPr>
      </w:pPr>
      <w:r>
        <w:rPr>
          <w:rFonts w:hint="eastAsia" w:ascii="宋体" w:hAnsi="宋体"/>
          <w:sz w:val="24"/>
        </w:rPr>
        <w:t>响应人（公章）：</w:t>
      </w:r>
      <w:r>
        <w:rPr>
          <w:rFonts w:ascii="宋体" w:hAnsi="宋体"/>
          <w:sz w:val="24"/>
        </w:rPr>
        <w:t>___________________</w:t>
      </w:r>
    </w:p>
    <w:p>
      <w:pPr>
        <w:spacing w:line="480" w:lineRule="auto"/>
        <w:jc w:val="left"/>
        <w:rPr>
          <w:rFonts w:ascii="宋体" w:hAnsi="宋体"/>
          <w:sz w:val="24"/>
        </w:rPr>
      </w:pPr>
      <w:r>
        <w:rPr>
          <w:rFonts w:hint="eastAsia" w:ascii="宋体" w:hAnsi="宋体"/>
          <w:sz w:val="24"/>
        </w:rPr>
        <w:t>法定代表人/授权代表（签字）：</w:t>
      </w:r>
      <w:r>
        <w:rPr>
          <w:rFonts w:ascii="宋体" w:hAnsi="宋体"/>
          <w:sz w:val="24"/>
        </w:rPr>
        <w:t>___________________</w:t>
      </w:r>
    </w:p>
    <w:p>
      <w:pPr>
        <w:spacing w:line="480" w:lineRule="auto"/>
        <w:jc w:val="left"/>
        <w:rPr>
          <w:rFonts w:ascii="宋体" w:hAnsi="宋体"/>
          <w:b/>
          <w:bCs/>
        </w:rPr>
      </w:pPr>
      <w:r>
        <w:rPr>
          <w:rFonts w:hint="eastAsia" w:ascii="宋体" w:hAnsi="宋体"/>
          <w:sz w:val="24"/>
        </w:rPr>
        <w:t>日   期：</w:t>
      </w:r>
      <w:r>
        <w:rPr>
          <w:rFonts w:ascii="宋体" w:hAnsi="宋体"/>
          <w:sz w:val="24"/>
        </w:rPr>
        <w:t>___________________</w:t>
      </w:r>
    </w:p>
    <w:p>
      <w:pPr>
        <w:spacing w:line="600" w:lineRule="exact"/>
        <w:jc w:val="left"/>
        <w:rPr>
          <w:rFonts w:ascii="宋体"/>
          <w:sz w:val="24"/>
        </w:rPr>
      </w:pPr>
    </w:p>
    <w:p>
      <w:pPr>
        <w:spacing w:line="360" w:lineRule="atLeast"/>
        <w:jc w:val="left"/>
        <w:outlineLvl w:val="0"/>
        <w:rPr>
          <w:rFonts w:ascii="宋体"/>
          <w:sz w:val="24"/>
        </w:rPr>
      </w:pPr>
      <w:r>
        <w:rPr>
          <w:b/>
          <w:sz w:val="28"/>
        </w:rPr>
        <w:br w:type="page"/>
      </w:r>
      <w:r>
        <w:rPr>
          <w:rFonts w:hint="eastAsia" w:ascii="宋体"/>
          <w:sz w:val="24"/>
        </w:rPr>
        <w:t>附件八</w:t>
      </w:r>
    </w:p>
    <w:p>
      <w:pPr>
        <w:spacing w:before="120" w:line="360" w:lineRule="atLeast"/>
        <w:jc w:val="center"/>
        <w:rPr>
          <w:rFonts w:ascii="宋体" w:hAnsi="宋体"/>
          <w:b/>
          <w:sz w:val="30"/>
          <w:szCs w:val="30"/>
        </w:rPr>
      </w:pPr>
      <w:r>
        <w:rPr>
          <w:rFonts w:hint="eastAsia" w:ascii="宋体" w:hAnsi="宋体"/>
          <w:b/>
          <w:sz w:val="30"/>
          <w:szCs w:val="30"/>
        </w:rPr>
        <w:t>合同条款承诺函</w:t>
      </w:r>
    </w:p>
    <w:p>
      <w:pPr>
        <w:spacing w:before="120" w:beforeLines="50" w:line="460" w:lineRule="exact"/>
        <w:jc w:val="left"/>
        <w:rPr>
          <w:rFonts w:ascii="宋体" w:hAnsi="宋体"/>
          <w:b/>
          <w:sz w:val="30"/>
          <w:szCs w:val="30"/>
        </w:rPr>
      </w:pPr>
    </w:p>
    <w:p>
      <w:pPr>
        <w:rPr>
          <w:rFonts w:hAnsi="宋体"/>
          <w:sz w:val="24"/>
          <w:szCs w:val="24"/>
        </w:rPr>
      </w:pPr>
    </w:p>
    <w:p>
      <w:pPr>
        <w:spacing w:line="400" w:lineRule="exact"/>
        <w:rPr>
          <w:rFonts w:hAnsi="宋体"/>
          <w:sz w:val="24"/>
          <w:szCs w:val="24"/>
        </w:rPr>
      </w:pPr>
      <w:r>
        <w:rPr>
          <w:rFonts w:hint="eastAsia" w:hAnsi="宋体"/>
          <w:sz w:val="24"/>
          <w:szCs w:val="24"/>
        </w:rPr>
        <w:t>我单位完全满足招标文件第三部分拟签订的合同文本要求，不存在任何负偏离。</w:t>
      </w:r>
    </w:p>
    <w:p>
      <w:pPr>
        <w:spacing w:line="400" w:lineRule="exact"/>
        <w:rPr>
          <w:rFonts w:hAnsi="宋体"/>
          <w:sz w:val="24"/>
          <w:szCs w:val="24"/>
        </w:rPr>
      </w:pPr>
      <w:r>
        <w:rPr>
          <w:rFonts w:hint="eastAsia" w:hAnsi="宋体"/>
          <w:sz w:val="24"/>
          <w:szCs w:val="24"/>
        </w:rPr>
        <w:t>特此承诺。</w:t>
      </w:r>
    </w:p>
    <w:p>
      <w:pPr>
        <w:spacing w:line="400" w:lineRule="exact"/>
        <w:rPr>
          <w:rFonts w:hAnsi="宋体"/>
          <w:sz w:val="24"/>
          <w:szCs w:val="24"/>
        </w:rPr>
      </w:pPr>
    </w:p>
    <w:p>
      <w:pPr>
        <w:spacing w:line="400" w:lineRule="exact"/>
        <w:rPr>
          <w:rFonts w:hAnsi="宋体"/>
          <w:sz w:val="24"/>
          <w:szCs w:val="24"/>
        </w:rPr>
      </w:pPr>
      <w:r>
        <w:rPr>
          <w:rFonts w:hint="eastAsia" w:hAnsi="宋体"/>
          <w:sz w:val="24"/>
          <w:szCs w:val="24"/>
        </w:rPr>
        <w:t>响应人（公章）：</w:t>
      </w:r>
      <w:r>
        <w:rPr>
          <w:rFonts w:hAnsi="宋体"/>
          <w:sz w:val="24"/>
          <w:szCs w:val="24"/>
        </w:rPr>
        <w:t>___________________</w:t>
      </w:r>
    </w:p>
    <w:p>
      <w:pPr>
        <w:rPr>
          <w:rFonts w:hAnsi="宋体"/>
          <w:sz w:val="24"/>
          <w:szCs w:val="24"/>
        </w:rPr>
      </w:pPr>
    </w:p>
    <w:p>
      <w:pPr>
        <w:spacing w:line="400" w:lineRule="exact"/>
        <w:rPr>
          <w:rFonts w:hAnsi="宋体"/>
          <w:sz w:val="24"/>
          <w:szCs w:val="24"/>
        </w:rPr>
      </w:pPr>
      <w:r>
        <w:rPr>
          <w:rFonts w:hint="eastAsia" w:hAnsi="宋体"/>
          <w:sz w:val="24"/>
          <w:szCs w:val="24"/>
        </w:rPr>
        <w:t>法定代表人/授权代表（签字）：</w:t>
      </w:r>
      <w:r>
        <w:rPr>
          <w:rFonts w:hAnsi="宋体"/>
          <w:sz w:val="24"/>
          <w:szCs w:val="24"/>
        </w:rPr>
        <w:t>___________________</w:t>
      </w:r>
    </w:p>
    <w:p>
      <w:pPr>
        <w:rPr>
          <w:rFonts w:hAnsi="宋体"/>
          <w:sz w:val="24"/>
          <w:szCs w:val="24"/>
        </w:rPr>
      </w:pPr>
    </w:p>
    <w:p>
      <w:pPr>
        <w:spacing w:line="360" w:lineRule="atLeast"/>
        <w:jc w:val="left"/>
        <w:outlineLvl w:val="0"/>
        <w:rPr>
          <w:rFonts w:hAnsi="宋体"/>
          <w:sz w:val="24"/>
          <w:szCs w:val="24"/>
        </w:rPr>
      </w:pPr>
      <w:r>
        <w:rPr>
          <w:rFonts w:hint="eastAsia" w:hAnsi="宋体"/>
          <w:sz w:val="24"/>
          <w:szCs w:val="24"/>
        </w:rPr>
        <w:t>日   期：</w:t>
      </w:r>
      <w:r>
        <w:rPr>
          <w:rFonts w:hAnsi="宋体"/>
          <w:sz w:val="24"/>
          <w:szCs w:val="24"/>
        </w:rPr>
        <w:t>___________________</w:t>
      </w:r>
    </w:p>
    <w:p/>
    <w:p>
      <w:pPr>
        <w:pStyle w:val="37"/>
        <w:ind w:firstLine="420"/>
        <w:jc w:val="center"/>
        <w:rPr>
          <w:rFonts w:hint="default"/>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Cs/>
          <w:sz w:val="24"/>
          <w:szCs w:val="24"/>
        </w:rPr>
      </w:pPr>
      <w:r>
        <w:rPr>
          <w:rFonts w:hint="eastAsia" w:ascii="宋体"/>
          <w:bCs/>
          <w:sz w:val="24"/>
          <w:szCs w:val="24"/>
        </w:rPr>
        <w:t>附件九</w:t>
      </w:r>
    </w:p>
    <w:p>
      <w:pPr>
        <w:spacing w:after="240" w:afterLines="100"/>
        <w:jc w:val="center"/>
        <w:rPr>
          <w:rFonts w:ascii="宋体" w:hAnsi="宋体"/>
          <w:b/>
          <w:bCs/>
          <w:sz w:val="28"/>
          <w:szCs w:val="28"/>
        </w:rPr>
      </w:pPr>
      <w:r>
        <w:rPr>
          <w:rFonts w:hint="eastAsia" w:ascii="宋体" w:hAnsi="宋体"/>
          <w:b/>
          <w:bCs/>
          <w:sz w:val="28"/>
          <w:szCs w:val="28"/>
        </w:rPr>
        <w:t>服务条款应答表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42"/>
        <w:gridCol w:w="2339"/>
        <w:gridCol w:w="141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4" w:type="dxa"/>
            <w:vAlign w:val="center"/>
          </w:tcPr>
          <w:p>
            <w:pPr>
              <w:spacing w:line="360" w:lineRule="exact"/>
              <w:jc w:val="center"/>
              <w:rPr>
                <w:rFonts w:ascii="宋体" w:hAnsi="宋体"/>
                <w:b/>
                <w:bCs/>
                <w:sz w:val="24"/>
              </w:rPr>
            </w:pPr>
            <w:r>
              <w:rPr>
                <w:rFonts w:hint="eastAsia" w:ascii="宋体" w:hAnsi="宋体"/>
                <w:b/>
                <w:bCs/>
                <w:sz w:val="24"/>
              </w:rPr>
              <w:t>条款号</w:t>
            </w:r>
          </w:p>
        </w:tc>
        <w:tc>
          <w:tcPr>
            <w:tcW w:w="3242" w:type="dxa"/>
            <w:vAlign w:val="center"/>
          </w:tcPr>
          <w:p>
            <w:pPr>
              <w:spacing w:line="360" w:lineRule="exact"/>
              <w:jc w:val="center"/>
              <w:rPr>
                <w:rFonts w:ascii="宋体" w:hAnsi="宋体"/>
                <w:b/>
                <w:sz w:val="24"/>
                <w:szCs w:val="24"/>
              </w:rPr>
            </w:pPr>
            <w:r>
              <w:rPr>
                <w:rFonts w:hint="eastAsia" w:ascii="宋体" w:hAnsi="宋体"/>
                <w:b/>
                <w:sz w:val="24"/>
                <w:szCs w:val="24"/>
              </w:rPr>
              <w:t>采购文件</w:t>
            </w:r>
          </w:p>
          <w:p>
            <w:pPr>
              <w:spacing w:line="360" w:lineRule="exact"/>
              <w:jc w:val="center"/>
              <w:rPr>
                <w:rFonts w:ascii="宋体" w:hAnsi="宋体"/>
                <w:b/>
                <w:bCs/>
                <w:sz w:val="24"/>
              </w:rPr>
            </w:pPr>
            <w:r>
              <w:rPr>
                <w:rFonts w:hint="eastAsia" w:ascii="宋体" w:hAnsi="宋体"/>
                <w:b/>
                <w:sz w:val="24"/>
                <w:szCs w:val="24"/>
              </w:rPr>
              <w:t>服务条款要求</w:t>
            </w:r>
          </w:p>
        </w:tc>
        <w:tc>
          <w:tcPr>
            <w:tcW w:w="2339" w:type="dxa"/>
            <w:vAlign w:val="center"/>
          </w:tcPr>
          <w:p>
            <w:pPr>
              <w:spacing w:line="360" w:lineRule="exact"/>
              <w:jc w:val="center"/>
              <w:rPr>
                <w:rFonts w:ascii="宋体" w:hAnsi="宋体"/>
                <w:b/>
                <w:bCs/>
                <w:szCs w:val="21"/>
              </w:rPr>
            </w:pPr>
            <w:r>
              <w:rPr>
                <w:rFonts w:hint="eastAsia" w:ascii="宋体" w:hAnsi="宋体"/>
                <w:b/>
                <w:sz w:val="24"/>
              </w:rPr>
              <w:t>论证文件应答</w:t>
            </w:r>
          </w:p>
        </w:tc>
        <w:tc>
          <w:tcPr>
            <w:tcW w:w="1418" w:type="dxa"/>
            <w:vAlign w:val="center"/>
          </w:tcPr>
          <w:p>
            <w:pPr>
              <w:spacing w:line="360" w:lineRule="exact"/>
              <w:jc w:val="center"/>
              <w:rPr>
                <w:rFonts w:ascii="宋体" w:hAnsi="宋体"/>
                <w:b/>
                <w:bCs/>
                <w:sz w:val="24"/>
              </w:rPr>
            </w:pPr>
            <w:r>
              <w:rPr>
                <w:rFonts w:hint="eastAsia" w:ascii="宋体" w:hAnsi="宋体"/>
                <w:b/>
                <w:sz w:val="24"/>
              </w:rPr>
              <w:t>是否偏离</w:t>
            </w:r>
          </w:p>
        </w:tc>
        <w:tc>
          <w:tcPr>
            <w:tcW w:w="1081" w:type="dxa"/>
            <w:vAlign w:val="center"/>
          </w:tcPr>
          <w:p>
            <w:pPr>
              <w:spacing w:line="360" w:lineRule="exact"/>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一、</w:t>
            </w:r>
          </w:p>
        </w:tc>
        <w:tc>
          <w:tcPr>
            <w:tcW w:w="3242" w:type="dxa"/>
          </w:tcPr>
          <w:p>
            <w:pPr>
              <w:spacing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二、</w:t>
            </w: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三、1</w:t>
            </w:r>
          </w:p>
        </w:tc>
        <w:tc>
          <w:tcPr>
            <w:tcW w:w="3242" w:type="dxa"/>
          </w:tcPr>
          <w:p>
            <w:pPr>
              <w:spacing w:line="360" w:lineRule="auto"/>
              <w:jc w:val="left"/>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三、2</w:t>
            </w:r>
          </w:p>
        </w:tc>
        <w:tc>
          <w:tcPr>
            <w:tcW w:w="3242" w:type="dxa"/>
          </w:tcPr>
          <w:p>
            <w:pPr>
              <w:spacing w:line="360" w:lineRule="auto"/>
              <w:jc w:val="left"/>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三、3</w:t>
            </w: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三、4</w:t>
            </w: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四、1</w:t>
            </w: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r>
              <w:rPr>
                <w:rFonts w:hint="eastAsia" w:ascii="宋体" w:hAnsi="宋体"/>
                <w:sz w:val="24"/>
                <w:szCs w:val="24"/>
              </w:rPr>
              <w:t>四、2</w:t>
            </w: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bl>
    <w:p>
      <w:pPr>
        <w:spacing w:before="120" w:line="400" w:lineRule="exact"/>
        <w:ind w:left="840" w:right="183" w:rightChars="87" w:hanging="840" w:hangingChars="350"/>
        <w:rPr>
          <w:rFonts w:ascii="宋体" w:hAnsi="宋体"/>
          <w:sz w:val="24"/>
          <w:szCs w:val="24"/>
        </w:rPr>
      </w:pPr>
      <w:r>
        <w:rPr>
          <w:rFonts w:hint="eastAsia" w:ascii="宋体" w:hAnsi="宋体"/>
          <w:sz w:val="24"/>
          <w:szCs w:val="24"/>
        </w:rPr>
        <w:t>注：(1)</w:t>
      </w:r>
      <w:r>
        <w:rPr>
          <w:rFonts w:hint="eastAsia" w:ascii="宋体" w:hAnsi="宋体"/>
          <w:sz w:val="24"/>
          <w:szCs w:val="24"/>
        </w:rPr>
        <w:tab/>
      </w:r>
      <w:r>
        <w:rPr>
          <w:rFonts w:hint="eastAsia" w:ascii="宋体" w:hAnsi="宋体"/>
          <w:sz w:val="24"/>
          <w:szCs w:val="24"/>
        </w:rPr>
        <w:t>对照采购文件第二部分“服务需求书”中所列的要求逐一应答，对不满足要求项需列出偏差。如果仅注明“符合”、“满足”或不填写，将视为该项不符合。</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表中条款号应与采购文件第二部分中所列条款号一致。</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此表为格式表，各响应人可根据情况调整。</w:t>
      </w:r>
    </w:p>
    <w:p>
      <w:pPr>
        <w:snapToGrid w:val="0"/>
        <w:spacing w:line="480" w:lineRule="auto"/>
        <w:ind w:firstLine="550"/>
        <w:jc w:val="left"/>
        <w:rPr>
          <w:rFonts w:ascii="宋体" w:hAnsi="宋体"/>
          <w:sz w:val="24"/>
          <w:szCs w:val="24"/>
        </w:rPr>
      </w:pPr>
      <w:r>
        <w:rPr>
          <w:rFonts w:hint="eastAsia" w:ascii="宋体" w:hAnsi="宋体"/>
          <w:sz w:val="24"/>
          <w:szCs w:val="24"/>
        </w:rPr>
        <w:t>响应人（公章）：</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napToGrid w:val="0"/>
        <w:spacing w:line="480" w:lineRule="auto"/>
        <w:ind w:firstLine="550"/>
        <w:jc w:val="left"/>
        <w:rPr>
          <w:rFonts w:ascii="宋体" w:hAnsi="宋体"/>
          <w:sz w:val="24"/>
          <w:szCs w:val="24"/>
        </w:rPr>
      </w:pPr>
      <w:r>
        <w:rPr>
          <w:rFonts w:hint="eastAsia" w:ascii="宋体" w:hAnsi="宋体"/>
          <w:sz w:val="24"/>
          <w:szCs w:val="24"/>
        </w:rPr>
        <w:t>法定代表人/授权代表（签字）：</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ind w:firstLine="600" w:firstLineChars="250"/>
        <w:jc w:val="left"/>
        <w:outlineLvl w:val="0"/>
        <w:rPr>
          <w:rFonts w:eastAsia="黑体"/>
          <w:sz w:val="24"/>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400" w:lineRule="atLeast"/>
        <w:jc w:val="left"/>
        <w:rPr>
          <w:rFonts w:ascii="宋体"/>
          <w:bCs/>
          <w:sz w:val="24"/>
          <w:szCs w:val="24"/>
        </w:rPr>
      </w:pPr>
      <w:r>
        <w:rPr>
          <w:rFonts w:hint="eastAsia" w:ascii="宋体"/>
          <w:bCs/>
          <w:sz w:val="24"/>
          <w:szCs w:val="24"/>
        </w:rPr>
        <w:t>附件十</w:t>
      </w:r>
    </w:p>
    <w:p>
      <w:pPr>
        <w:spacing w:line="240" w:lineRule="atLeast"/>
        <w:ind w:left="1080" w:leftChars="257" w:hanging="540"/>
        <w:jc w:val="center"/>
        <w:rPr>
          <w:rFonts w:ascii="宋体" w:hAnsi="宋体"/>
          <w:b/>
          <w:sz w:val="28"/>
        </w:rPr>
      </w:pPr>
      <w:r>
        <w:rPr>
          <w:rFonts w:hint="eastAsia" w:ascii="宋体" w:hAnsi="宋体"/>
          <w:b/>
          <w:sz w:val="28"/>
        </w:rPr>
        <w:t>残疾人福利性单位声明函</w:t>
      </w:r>
    </w:p>
    <w:p>
      <w:pPr>
        <w:spacing w:line="588" w:lineRule="exact"/>
        <w:rPr>
          <w:rFonts w:ascii="仿宋_GB2312" w:eastAsia="仿宋_GB2312"/>
          <w:b/>
          <w:spacing w:val="6"/>
          <w:sz w:val="30"/>
          <w:szCs w:val="30"/>
        </w:rPr>
      </w:pPr>
    </w:p>
    <w:p>
      <w:pPr>
        <w:spacing w:line="588" w:lineRule="exact"/>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rPr>
          <w:rFonts w:ascii="宋体"/>
          <w:b/>
          <w:sz w:val="28"/>
        </w:rPr>
      </w:pPr>
    </w:p>
    <w:p>
      <w:pPr>
        <w:spacing w:line="400" w:lineRule="atLeast"/>
        <w:jc w:val="left"/>
        <w:rPr>
          <w:rFonts w:ascii="宋体"/>
          <w:bCs/>
          <w:sz w:val="24"/>
          <w:szCs w:val="24"/>
        </w:rPr>
      </w:pPr>
      <w:r>
        <w:rPr>
          <w:rFonts w:hint="eastAsia" w:ascii="宋体"/>
          <w:bCs/>
          <w:sz w:val="24"/>
          <w:szCs w:val="24"/>
        </w:rPr>
        <w:t>附件十一</w:t>
      </w:r>
    </w:p>
    <w:p>
      <w:pPr>
        <w:pStyle w:val="3"/>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pPr>
        <w:spacing w:line="360" w:lineRule="auto"/>
        <w:ind w:left="1080" w:leftChars="257" w:hanging="540"/>
        <w:jc w:val="center"/>
        <w:rPr>
          <w:rFonts w:ascii="仿宋_GB2312" w:hAnsi="Arial" w:eastAsia="仿宋_GB2312"/>
          <w:b/>
          <w:sz w:val="24"/>
        </w:rPr>
      </w:pPr>
    </w:p>
    <w:p>
      <w:pPr>
        <w:widowControl/>
        <w:spacing w:before="100" w:beforeAutospacing="1" w:after="100" w:afterAutospacing="1" w:line="360" w:lineRule="auto"/>
        <w:ind w:firstLine="480" w:firstLineChars="200"/>
        <w:jc w:val="left"/>
        <w:rPr>
          <w:rFonts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（招标项目名称）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pPr>
        <w:widowControl/>
        <w:spacing w:before="100" w:beforeAutospacing="1" w:after="100" w:afterAutospacing="1" w:line="360" w:lineRule="auto"/>
        <w:ind w:firstLine="360" w:firstLineChars="150"/>
        <w:jc w:val="left"/>
        <w:rPr>
          <w:rFonts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属于监狱企业并作为分包方，其提供协议合同金额占到分包意向协议合同总金额的比例为。后附省级以上监狱管理局、戒毒管理局（含新疆生产建设兵团）出具的属于监狱企业的证明文件。</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w:t>
      </w:r>
    </w:p>
    <w:p>
      <w:pPr>
        <w:widowControl/>
        <w:spacing w:before="100" w:beforeAutospacing="1" w:after="100" w:afterAutospacing="1" w:line="360" w:lineRule="auto"/>
        <w:jc w:val="left"/>
        <w:rPr>
          <w:rFonts w:ascii="仿宋_GB2312" w:hAnsi="仿宋" w:eastAsia="仿宋_GB2312" w:cs="宋体"/>
          <w:sz w:val="24"/>
        </w:rPr>
      </w:pPr>
    </w:p>
    <w:p>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pPr>
        <w:spacing w:line="588" w:lineRule="exact"/>
        <w:ind w:firstLine="5280" w:firstLineChars="2200"/>
        <w:rPr>
          <w:rFonts w:ascii="仿宋_GB2312" w:hAnsi="仿宋" w:eastAsia="仿宋_GB2312" w:cs="宋体"/>
          <w:sz w:val="24"/>
        </w:rPr>
      </w:pPr>
      <w:r>
        <w:rPr>
          <w:rFonts w:hint="eastAsia" w:ascii="仿宋_GB2312" w:hAnsi="仿宋" w:eastAsia="仿宋_GB2312" w:cs="宋体"/>
          <w:sz w:val="24"/>
        </w:rPr>
        <w:t>单位名称（盖章）：</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r>
        <w:rPr>
          <w:rFonts w:hint="eastAsia" w:ascii="仿宋_GB2312" w:hAnsi="仿宋" w:eastAsia="仿宋_GB2312" w:cs="宋体"/>
          <w:sz w:val="24"/>
        </w:rPr>
        <w:t>日  期：</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p>
    <w:p>
      <w:pPr>
        <w:spacing w:line="400" w:lineRule="atLeast"/>
        <w:rPr>
          <w:rFonts w:ascii="宋体"/>
          <w:sz w:val="24"/>
        </w:rPr>
      </w:pPr>
    </w:p>
    <w:p>
      <w:pPr>
        <w:pStyle w:val="37"/>
        <w:ind w:firstLine="0" w:firstLineChars="0"/>
        <w:rPr>
          <w:rFonts w:hint="default"/>
        </w:rPr>
      </w:pPr>
    </w:p>
    <w:p>
      <w:pPr>
        <w:pStyle w:val="17"/>
        <w:spacing w:line="360" w:lineRule="auto"/>
        <w:rPr>
          <w:rFonts w:ascii="宋体" w:hAnsi="宋体" w:cs="宋体"/>
          <w:sz w:val="28"/>
          <w:szCs w:val="28"/>
        </w:rPr>
      </w:pPr>
      <w:r>
        <w:rPr>
          <w:rFonts w:hint="eastAsia" w:ascii="宋体" w:hAnsi="宋体" w:cs="宋体"/>
        </w:rPr>
        <w:t>附件十二</w:t>
      </w:r>
    </w:p>
    <w:p>
      <w:pPr>
        <w:pStyle w:val="17"/>
        <w:spacing w:line="360" w:lineRule="auto"/>
        <w:jc w:val="center"/>
        <w:rPr>
          <w:rFonts w:ascii="宋体" w:hAnsi="宋体" w:cs="宋体"/>
          <w:sz w:val="28"/>
          <w:szCs w:val="28"/>
        </w:rPr>
      </w:pPr>
      <w:r>
        <w:rPr>
          <w:rStyle w:val="22"/>
          <w:rFonts w:hint="eastAsia" w:ascii="宋体" w:hAnsi="宋体" w:cs="宋体"/>
          <w:sz w:val="28"/>
          <w:szCs w:val="28"/>
        </w:rPr>
        <w:t>中小企业划型标准规定</w:t>
      </w:r>
    </w:p>
    <w:p>
      <w:pPr>
        <w:numPr>
          <w:ilvl w:val="0"/>
          <w:numId w:val="8"/>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pPr>
        <w:widowControl/>
        <w:spacing w:before="100" w:beforeAutospacing="1" w:after="100" w:afterAutospacing="1" w:line="330" w:lineRule="atLeast"/>
        <w:jc w:val="left"/>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left="1680" w:firstLine="723"/>
        <w:rPr>
          <w:rFonts w:hint="default" w:hAnsi="宋体" w:cs="宋体"/>
          <w:b/>
          <w:bCs/>
          <w:sz w:val="36"/>
          <w:szCs w:val="36"/>
        </w:rPr>
      </w:pPr>
      <w:r>
        <w:rPr>
          <w:rFonts w:hAnsi="宋体" w:cs="宋体"/>
          <w:b/>
          <w:bCs/>
          <w:sz w:val="36"/>
          <w:szCs w:val="36"/>
        </w:rPr>
        <w:t>第五部分 评标细则</w:t>
      </w:r>
    </w:p>
    <w:p>
      <w:pPr>
        <w:spacing w:line="520" w:lineRule="exact"/>
        <w:jc w:val="left"/>
        <w:rPr>
          <w:rFonts w:ascii="宋体" w:hAnsi="宋体"/>
          <w:b/>
          <w:sz w:val="24"/>
          <w:szCs w:val="24"/>
        </w:rPr>
      </w:pPr>
      <w:r>
        <w:rPr>
          <w:rFonts w:hint="eastAsia" w:ascii="宋体" w:hAnsi="宋体"/>
          <w:b/>
          <w:sz w:val="24"/>
          <w:szCs w:val="24"/>
        </w:rPr>
        <w:t>一、总则</w:t>
      </w:r>
    </w:p>
    <w:p>
      <w:pPr>
        <w:spacing w:line="480" w:lineRule="exact"/>
        <w:ind w:firstLine="482"/>
        <w:rPr>
          <w:rFonts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pPr>
        <w:spacing w:line="480" w:lineRule="exact"/>
        <w:rPr>
          <w:rFonts w:ascii="宋体" w:hAnsi="宋体"/>
          <w:sz w:val="24"/>
          <w:szCs w:val="24"/>
        </w:rPr>
      </w:pPr>
      <w:r>
        <w:rPr>
          <w:rFonts w:hint="eastAsia" w:ascii="宋体" w:hAnsi="宋体"/>
          <w:b/>
          <w:bCs/>
          <w:sz w:val="24"/>
          <w:szCs w:val="24"/>
        </w:rPr>
        <w:t>二、评分细则</w:t>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p>
    <w:tbl>
      <w:tblPr>
        <w:tblStyle w:val="1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766"/>
        <w:gridCol w:w="1786"/>
        <w:gridCol w:w="5211"/>
        <w:gridCol w:w="10"/>
        <w:gridCol w:w="1164"/>
        <w:gridCol w:w="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415" w:hRule="atLeast"/>
          <w:jc w:val="center"/>
        </w:trPr>
        <w:tc>
          <w:tcPr>
            <w:tcW w:w="766" w:type="dxa"/>
            <w:vAlign w:val="center"/>
          </w:tcPr>
          <w:p>
            <w:pPr>
              <w:widowControl/>
              <w:snapToGrid w:val="0"/>
              <w:jc w:val="center"/>
              <w:rPr>
                <w:rFonts w:ascii="宋体" w:hAnsi="宋体" w:cs="宋体"/>
                <w:b/>
                <w:bCs/>
                <w:sz w:val="24"/>
                <w:szCs w:val="24"/>
              </w:rPr>
            </w:pPr>
            <w:r>
              <w:rPr>
                <w:rFonts w:ascii="宋体" w:hAnsi="宋体" w:cs="宋体"/>
                <w:b/>
                <w:bCs/>
                <w:sz w:val="24"/>
                <w:szCs w:val="24"/>
              </w:rPr>
              <w:t>序号</w:t>
            </w:r>
          </w:p>
        </w:tc>
        <w:tc>
          <w:tcPr>
            <w:tcW w:w="1786" w:type="dxa"/>
            <w:vAlign w:val="center"/>
          </w:tcPr>
          <w:p>
            <w:pPr>
              <w:widowControl/>
              <w:snapToGrid w:val="0"/>
              <w:jc w:val="center"/>
              <w:rPr>
                <w:rFonts w:ascii="宋体" w:hAnsi="宋体" w:cs="宋体"/>
                <w:b/>
                <w:bCs/>
                <w:sz w:val="24"/>
                <w:szCs w:val="24"/>
              </w:rPr>
            </w:pPr>
            <w:r>
              <w:rPr>
                <w:rFonts w:ascii="宋体" w:hAnsi="宋体" w:cs="宋体"/>
                <w:b/>
                <w:bCs/>
                <w:sz w:val="24"/>
                <w:szCs w:val="24"/>
              </w:rPr>
              <w:t>类别</w:t>
            </w:r>
          </w:p>
        </w:tc>
        <w:tc>
          <w:tcPr>
            <w:tcW w:w="5221" w:type="dxa"/>
            <w:gridSpan w:val="2"/>
            <w:vAlign w:val="center"/>
          </w:tcPr>
          <w:p>
            <w:pPr>
              <w:widowControl/>
              <w:snapToGrid w:val="0"/>
              <w:jc w:val="center"/>
              <w:rPr>
                <w:rFonts w:ascii="宋体" w:hAnsi="宋体" w:cs="宋体"/>
                <w:b/>
                <w:bCs/>
                <w:sz w:val="24"/>
                <w:szCs w:val="24"/>
              </w:rPr>
            </w:pPr>
            <w:r>
              <w:rPr>
                <w:rFonts w:ascii="宋体" w:hAnsi="宋体" w:cs="宋体"/>
                <w:b/>
                <w:bCs/>
                <w:sz w:val="24"/>
                <w:szCs w:val="24"/>
              </w:rPr>
              <w:t>说明</w:t>
            </w:r>
          </w:p>
        </w:tc>
        <w:tc>
          <w:tcPr>
            <w:tcW w:w="1172" w:type="dxa"/>
            <w:gridSpan w:val="2"/>
            <w:vAlign w:val="center"/>
          </w:tcPr>
          <w:p>
            <w:pPr>
              <w:widowControl/>
              <w:snapToGrid w:val="0"/>
              <w:jc w:val="center"/>
              <w:rPr>
                <w:rFonts w:ascii="宋体" w:hAnsi="宋体" w:cs="宋体"/>
                <w:b/>
                <w:bCs/>
                <w:sz w:val="24"/>
                <w:szCs w:val="24"/>
              </w:rPr>
            </w:pPr>
            <w:r>
              <w:rPr>
                <w:rFonts w:ascii="宋体"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8" w:type="dxa"/>
          <w:wAfter w:w="15" w:type="dxa"/>
          <w:trHeight w:val="368" w:hRule="atLeast"/>
          <w:jc w:val="center"/>
        </w:trPr>
        <w:tc>
          <w:tcPr>
            <w:tcW w:w="766" w:type="dxa"/>
            <w:vAlign w:val="center"/>
          </w:tcPr>
          <w:p>
            <w:pPr>
              <w:snapToGrid w:val="0"/>
              <w:jc w:val="center"/>
              <w:rPr>
                <w:rFonts w:ascii="宋体" w:hAnsi="宋体"/>
                <w:sz w:val="24"/>
                <w:szCs w:val="24"/>
              </w:rPr>
            </w:pPr>
            <w:r>
              <w:rPr>
                <w:rFonts w:hint="eastAsia" w:ascii="宋体" w:hAnsi="宋体"/>
                <w:sz w:val="24"/>
                <w:szCs w:val="24"/>
              </w:rPr>
              <w:t>1</w:t>
            </w:r>
          </w:p>
        </w:tc>
        <w:tc>
          <w:tcPr>
            <w:tcW w:w="1786" w:type="dxa"/>
            <w:vAlign w:val="center"/>
          </w:tcPr>
          <w:p>
            <w:pPr>
              <w:widowControl/>
              <w:snapToGrid w:val="0"/>
              <w:jc w:val="center"/>
              <w:rPr>
                <w:rFonts w:ascii="宋体" w:hAnsi="宋体" w:cs="宋体"/>
                <w:sz w:val="24"/>
                <w:szCs w:val="24"/>
              </w:rPr>
            </w:pPr>
            <w:r>
              <w:rPr>
                <w:rFonts w:hint="eastAsia" w:ascii="宋体" w:hAnsi="宋体" w:cs="宋体"/>
                <w:sz w:val="24"/>
                <w:szCs w:val="24"/>
              </w:rPr>
              <w:t>论证文件质量</w:t>
            </w:r>
          </w:p>
        </w:tc>
        <w:tc>
          <w:tcPr>
            <w:tcW w:w="5211" w:type="dxa"/>
            <w:vAlign w:val="center"/>
          </w:tcPr>
          <w:p>
            <w:pPr>
              <w:widowControl/>
              <w:snapToGrid w:val="0"/>
              <w:jc w:val="left"/>
              <w:rPr>
                <w:rFonts w:ascii="宋体" w:hAnsi="宋体" w:cs="宋体"/>
                <w:sz w:val="24"/>
                <w:szCs w:val="24"/>
              </w:rPr>
            </w:pPr>
            <w:r>
              <w:rPr>
                <w:rFonts w:hint="eastAsia" w:ascii="宋体" w:hAnsi="宋体" w:cs="宋体"/>
                <w:sz w:val="24"/>
                <w:szCs w:val="24"/>
              </w:rPr>
              <w:t>论证文件编写完整、清晰、规范，得4分，每有一个缺漏项扣1分，最低0分。</w:t>
            </w:r>
          </w:p>
        </w:tc>
        <w:tc>
          <w:tcPr>
            <w:tcW w:w="1174" w:type="dxa"/>
            <w:gridSpan w:val="2"/>
            <w:vAlign w:val="center"/>
          </w:tcPr>
          <w:p>
            <w:pPr>
              <w:widowControl/>
              <w:snapToGrid w:val="0"/>
              <w:jc w:val="center"/>
              <w:rPr>
                <w:rFonts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8" w:type="dxa"/>
          <w:wAfter w:w="15" w:type="dxa"/>
          <w:trHeight w:val="1198" w:hRule="atLeast"/>
          <w:jc w:val="center"/>
        </w:trPr>
        <w:tc>
          <w:tcPr>
            <w:tcW w:w="766" w:type="dxa"/>
            <w:vAlign w:val="center"/>
          </w:tcPr>
          <w:p>
            <w:pPr>
              <w:snapToGrid w:val="0"/>
              <w:jc w:val="center"/>
              <w:rPr>
                <w:rFonts w:ascii="宋体" w:hAnsi="宋体"/>
                <w:sz w:val="24"/>
                <w:szCs w:val="24"/>
              </w:rPr>
            </w:pPr>
            <w:r>
              <w:rPr>
                <w:rFonts w:hint="eastAsia" w:ascii="宋体" w:hAnsi="宋体"/>
                <w:sz w:val="24"/>
                <w:szCs w:val="24"/>
              </w:rPr>
              <w:t>2</w:t>
            </w:r>
          </w:p>
        </w:tc>
        <w:tc>
          <w:tcPr>
            <w:tcW w:w="1786" w:type="dxa"/>
            <w:vAlign w:val="center"/>
          </w:tcPr>
          <w:p>
            <w:pPr>
              <w:snapToGrid w:val="0"/>
              <w:jc w:val="center"/>
              <w:rPr>
                <w:rFonts w:ascii="宋体" w:hAnsi="宋体"/>
                <w:sz w:val="24"/>
                <w:szCs w:val="24"/>
              </w:rPr>
            </w:pPr>
            <w:r>
              <w:rPr>
                <w:rFonts w:ascii="宋体" w:hAnsi="宋体"/>
                <w:sz w:val="24"/>
                <w:szCs w:val="24"/>
              </w:rPr>
              <w:t>业绩</w:t>
            </w:r>
          </w:p>
        </w:tc>
        <w:tc>
          <w:tcPr>
            <w:tcW w:w="5211" w:type="dxa"/>
            <w:vAlign w:val="center"/>
          </w:tcPr>
          <w:p>
            <w:pPr>
              <w:snapToGrid w:val="0"/>
              <w:rPr>
                <w:rFonts w:ascii="宋体" w:hAnsi="宋体" w:cs="宋体"/>
                <w:sz w:val="24"/>
                <w:szCs w:val="24"/>
              </w:rPr>
            </w:pPr>
            <w:r>
              <w:rPr>
                <w:rFonts w:hint="eastAsia" w:ascii="宋体" w:hAnsi="宋体" w:cs="宋体"/>
                <w:sz w:val="24"/>
                <w:szCs w:val="24"/>
              </w:rPr>
              <w:t>论证人自2</w:t>
            </w:r>
            <w:r>
              <w:rPr>
                <w:rFonts w:ascii="宋体" w:hAnsi="宋体" w:cs="宋体"/>
                <w:sz w:val="24"/>
                <w:szCs w:val="24"/>
              </w:rPr>
              <w:t>0</w:t>
            </w:r>
            <w:r>
              <w:rPr>
                <w:rFonts w:hint="eastAsia" w:ascii="宋体" w:hAnsi="宋体" w:cs="宋体"/>
                <w:sz w:val="24"/>
                <w:szCs w:val="24"/>
              </w:rPr>
              <w:t>21</w:t>
            </w:r>
            <w:r>
              <w:rPr>
                <w:rFonts w:ascii="宋体" w:hAnsi="宋体" w:cs="宋体"/>
                <w:sz w:val="24"/>
                <w:szCs w:val="24"/>
              </w:rPr>
              <w:t>年至今</w:t>
            </w:r>
            <w:r>
              <w:rPr>
                <w:rFonts w:hint="eastAsia" w:ascii="宋体" w:hAnsi="宋体" w:cs="宋体"/>
                <w:sz w:val="24"/>
                <w:szCs w:val="24"/>
              </w:rPr>
              <w:t>已承接的电梯运维服务项目，每提供一项类似业绩得1分，最高得7分。</w:t>
            </w:r>
          </w:p>
          <w:p>
            <w:pPr>
              <w:snapToGrid w:val="0"/>
              <w:rPr>
                <w:rFonts w:ascii="宋体" w:hAnsi="宋体"/>
                <w:sz w:val="24"/>
                <w:szCs w:val="24"/>
              </w:rPr>
            </w:pPr>
            <w:r>
              <w:rPr>
                <w:rFonts w:ascii="宋体" w:hAnsi="宋体"/>
                <w:sz w:val="24"/>
                <w:szCs w:val="24"/>
              </w:rPr>
              <w:t>注：以上项目须提供合同以下相关部分复印件，包括首页、签署盖章页、显示</w:t>
            </w:r>
            <w:r>
              <w:rPr>
                <w:rFonts w:hint="eastAsia" w:ascii="宋体" w:hAnsi="宋体"/>
                <w:sz w:val="24"/>
                <w:szCs w:val="24"/>
              </w:rPr>
              <w:t>上述内容</w:t>
            </w:r>
            <w:r>
              <w:rPr>
                <w:rFonts w:ascii="宋体" w:hAnsi="宋体"/>
                <w:sz w:val="24"/>
                <w:szCs w:val="24"/>
              </w:rPr>
              <w:t>的相关页。</w:t>
            </w:r>
            <w:r>
              <w:rPr>
                <w:rFonts w:hint="eastAsia" w:ascii="宋体" w:hAnsi="宋体"/>
                <w:sz w:val="24"/>
                <w:szCs w:val="24"/>
              </w:rPr>
              <w:t>未提供则不得分。</w:t>
            </w:r>
          </w:p>
        </w:tc>
        <w:tc>
          <w:tcPr>
            <w:tcW w:w="1174" w:type="dxa"/>
            <w:gridSpan w:val="2"/>
            <w:vAlign w:val="center"/>
          </w:tcPr>
          <w:p>
            <w:pPr>
              <w:snapToGrid w:val="0"/>
              <w:jc w:val="center"/>
              <w:rPr>
                <w:rFonts w:ascii="宋体" w:hAnsi="宋体"/>
                <w:sz w:val="24"/>
                <w:szCs w:val="24"/>
              </w:rPr>
            </w:pPr>
            <w:r>
              <w:rPr>
                <w:rFonts w:hint="eastAsia" w:ascii="宋体" w:hAnsi="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74" w:type="dxa"/>
            <w:gridSpan w:val="2"/>
            <w:vAlign w:val="center"/>
          </w:tcPr>
          <w:p>
            <w:pPr>
              <w:snapToGrid w:val="0"/>
              <w:jc w:val="center"/>
              <w:rPr>
                <w:rFonts w:ascii="宋体" w:hAnsi="宋体"/>
                <w:sz w:val="24"/>
                <w:szCs w:val="24"/>
              </w:rPr>
            </w:pPr>
            <w:r>
              <w:rPr>
                <w:rFonts w:hint="eastAsia" w:ascii="宋体" w:hAnsi="宋体"/>
                <w:sz w:val="24"/>
                <w:szCs w:val="24"/>
              </w:rPr>
              <w:t>3</w:t>
            </w:r>
          </w:p>
        </w:tc>
        <w:tc>
          <w:tcPr>
            <w:tcW w:w="1786" w:type="dxa"/>
            <w:vAlign w:val="center"/>
          </w:tcPr>
          <w:p>
            <w:pPr>
              <w:snapToGrid w:val="0"/>
              <w:jc w:val="center"/>
              <w:rPr>
                <w:rFonts w:ascii="宋体" w:hAnsi="宋体"/>
                <w:sz w:val="24"/>
                <w:szCs w:val="24"/>
              </w:rPr>
            </w:pPr>
            <w:r>
              <w:rPr>
                <w:rFonts w:ascii="宋体" w:hAnsi="宋体" w:cs="Arial"/>
                <w:sz w:val="24"/>
                <w:szCs w:val="24"/>
              </w:rPr>
              <w:t>体系证书</w:t>
            </w:r>
          </w:p>
        </w:tc>
        <w:tc>
          <w:tcPr>
            <w:tcW w:w="5211" w:type="dxa"/>
            <w:vAlign w:val="center"/>
          </w:tcPr>
          <w:p>
            <w:pPr>
              <w:snapToGrid w:val="0"/>
              <w:rPr>
                <w:rFonts w:ascii="宋体" w:hAnsi="宋体"/>
                <w:sz w:val="24"/>
                <w:szCs w:val="24"/>
              </w:rPr>
            </w:pPr>
            <w:r>
              <w:rPr>
                <w:rFonts w:hint="eastAsia" w:ascii="宋体" w:hAnsi="宋体" w:cs="宋体"/>
                <w:sz w:val="24"/>
                <w:szCs w:val="24"/>
                <w:lang w:bidi="as-IN"/>
              </w:rPr>
              <w:t>论证人具有有效的质量管理体系认证证书，有效的环境管理体系认证证书，有效的职业健康安全管理体系认证证书，每提供1项得1分，未提供不得分。</w:t>
            </w:r>
          </w:p>
        </w:tc>
        <w:tc>
          <w:tcPr>
            <w:tcW w:w="1189" w:type="dxa"/>
            <w:gridSpan w:val="4"/>
            <w:vAlign w:val="center"/>
          </w:tcPr>
          <w:p>
            <w:pPr>
              <w:snapToGrid w:val="0"/>
              <w:jc w:val="center"/>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4</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ascii="宋体" w:hAnsi="宋体" w:cs="宋体"/>
                <w:sz w:val="24"/>
                <w:szCs w:val="24"/>
              </w:rPr>
              <w:t>对</w:t>
            </w:r>
            <w:r>
              <w:rPr>
                <w:rFonts w:hint="eastAsia" w:ascii="宋体" w:hAnsi="宋体" w:cs="宋体"/>
                <w:sz w:val="24"/>
                <w:szCs w:val="24"/>
              </w:rPr>
              <w:t>服务</w:t>
            </w:r>
            <w:r>
              <w:rPr>
                <w:rFonts w:ascii="宋体" w:hAnsi="宋体" w:cs="宋体"/>
                <w:sz w:val="24"/>
                <w:szCs w:val="24"/>
              </w:rPr>
              <w:t>需求</w:t>
            </w:r>
            <w:r>
              <w:rPr>
                <w:rFonts w:hint="eastAsia" w:ascii="宋体" w:hAnsi="宋体" w:cs="宋体"/>
                <w:sz w:val="24"/>
                <w:szCs w:val="24"/>
              </w:rPr>
              <w:t>的响应</w:t>
            </w:r>
          </w:p>
        </w:tc>
        <w:tc>
          <w:tcPr>
            <w:tcW w:w="522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szCs w:val="24"/>
              </w:rPr>
            </w:pPr>
            <w:r>
              <w:rPr>
                <w:rFonts w:hint="eastAsia" w:ascii="宋体" w:hAnsi="宋体" w:cs="宋体"/>
                <w:sz w:val="24"/>
                <w:szCs w:val="24"/>
              </w:rPr>
              <w:t>完全满足无偏离得8分，每有一项负偏离扣减2分，本项最低得0分。</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5</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rPr>
              <w:t>服务方案</w:t>
            </w:r>
          </w:p>
        </w:tc>
        <w:tc>
          <w:tcPr>
            <w:tcW w:w="522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4"/>
                <w:szCs w:val="24"/>
              </w:rPr>
            </w:pPr>
            <w:r>
              <w:rPr>
                <w:rFonts w:hint="eastAsia" w:asciiTheme="minorEastAsia" w:hAnsiTheme="minorEastAsia" w:eastAsiaTheme="minorEastAsia" w:cstheme="minorEastAsia"/>
                <w:color w:val="000000"/>
                <w:sz w:val="24"/>
                <w:szCs w:val="24"/>
                <w:lang w:bidi="ar"/>
              </w:rPr>
              <w:t>整体服务方案：服务规范、服务标准、服务机构设置情况、项目负责人基本情况、驻场运维人员配备情况、具体服务及管理措施、定期预防性检查方案、故障管理处理方案、突发事件管理方案及维护、服务工具配备情况。服务方案完整清晰得20分，有一项缺漏或阐述不完善扣减2分，扣完为止。</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6</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sz w:val="24"/>
                <w:szCs w:val="24"/>
              </w:rPr>
            </w:pPr>
            <w:r>
              <w:rPr>
                <w:rFonts w:hint="eastAsia" w:ascii="宋体" w:hAnsi="宋体"/>
                <w:sz w:val="24"/>
                <w:szCs w:val="24"/>
              </w:rPr>
              <w:t>人员配备</w:t>
            </w:r>
          </w:p>
        </w:tc>
        <w:tc>
          <w:tcPr>
            <w:tcW w:w="5221" w:type="dxa"/>
            <w:gridSpan w:val="2"/>
            <w:tcBorders>
              <w:top w:val="single" w:color="auto" w:sz="4" w:space="0"/>
              <w:left w:val="single" w:color="auto" w:sz="4" w:space="0"/>
              <w:bottom w:val="single" w:color="auto" w:sz="4" w:space="0"/>
              <w:right w:val="single" w:color="auto" w:sz="4" w:space="0"/>
            </w:tcBorders>
            <w:vAlign w:val="center"/>
          </w:tcPr>
          <w:p>
            <w:pPr>
              <w:widowControl/>
              <w:numPr>
                <w:ilvl w:val="-1"/>
                <w:numId w:val="0"/>
              </w:numPr>
              <w:jc w:val="left"/>
              <w:textAlignment w:val="center"/>
              <w:rPr>
                <w:rFonts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val="en-US" w:eastAsia="zh-CN" w:bidi="ar"/>
              </w:rPr>
              <w:t>1.</w:t>
            </w:r>
            <w:r>
              <w:rPr>
                <w:rFonts w:hint="eastAsia" w:asciiTheme="minorEastAsia" w:hAnsiTheme="minorEastAsia" w:eastAsiaTheme="minorEastAsia" w:cstheme="minorEastAsia"/>
                <w:color w:val="000000"/>
                <w:sz w:val="24"/>
                <w:szCs w:val="24"/>
                <w:lang w:bidi="ar"/>
              </w:rPr>
              <w:t>拟派的项目负责人具有特种设备作业人员证书，得5分，未提供得0分；</w:t>
            </w:r>
          </w:p>
          <w:p>
            <w:pPr>
              <w:widowControl/>
              <w:numPr>
                <w:ilvl w:val="255"/>
                <w:numId w:val="0"/>
              </w:numPr>
              <w:jc w:val="left"/>
              <w:textAlignment w:val="center"/>
              <w:rPr>
                <w:rFonts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2.拟派的项目负责人有</w:t>
            </w:r>
            <w:r>
              <w:rPr>
                <w:rFonts w:hint="eastAsia" w:asciiTheme="minorEastAsia" w:hAnsiTheme="minorEastAsia" w:eastAsiaTheme="minorEastAsia" w:cstheme="minorEastAsia"/>
                <w:color w:val="000000"/>
                <w:sz w:val="24"/>
                <w:szCs w:val="24"/>
                <w:lang w:eastAsia="zh-CN" w:bidi="ar"/>
              </w:rPr>
              <w:t>五</w:t>
            </w:r>
            <w:r>
              <w:rPr>
                <w:rFonts w:hint="eastAsia" w:asciiTheme="minorEastAsia" w:hAnsiTheme="minorEastAsia" w:eastAsiaTheme="minorEastAsia" w:cstheme="minorEastAsia"/>
                <w:color w:val="000000"/>
                <w:sz w:val="24"/>
                <w:szCs w:val="24"/>
                <w:lang w:bidi="ar"/>
              </w:rPr>
              <w:t>年及以上相关经验，得3分，</w:t>
            </w:r>
            <w:r>
              <w:rPr>
                <w:rFonts w:hint="eastAsia" w:asciiTheme="minorEastAsia" w:hAnsiTheme="minorEastAsia" w:eastAsiaTheme="minorEastAsia" w:cstheme="minorEastAsia"/>
                <w:color w:val="000000"/>
                <w:sz w:val="24"/>
                <w:szCs w:val="24"/>
                <w:lang w:eastAsia="zh-CN" w:bidi="ar"/>
              </w:rPr>
              <w:t>七</w:t>
            </w:r>
            <w:r>
              <w:rPr>
                <w:rFonts w:hint="eastAsia" w:asciiTheme="minorEastAsia" w:hAnsiTheme="minorEastAsia" w:eastAsiaTheme="minorEastAsia" w:cstheme="minorEastAsia"/>
                <w:color w:val="000000"/>
                <w:sz w:val="24"/>
                <w:szCs w:val="24"/>
                <w:lang w:bidi="ar"/>
              </w:rPr>
              <w:t>年及以上相关经验，得4分，</w:t>
            </w:r>
            <w:r>
              <w:rPr>
                <w:rFonts w:hint="eastAsia" w:asciiTheme="minorEastAsia" w:hAnsiTheme="minorEastAsia" w:eastAsiaTheme="minorEastAsia" w:cstheme="minorEastAsia"/>
                <w:color w:val="000000"/>
                <w:sz w:val="24"/>
                <w:szCs w:val="24"/>
                <w:lang w:eastAsia="zh-CN" w:bidi="ar"/>
              </w:rPr>
              <w:t>十</w:t>
            </w:r>
            <w:r>
              <w:rPr>
                <w:rFonts w:hint="eastAsia" w:asciiTheme="minorEastAsia" w:hAnsiTheme="minorEastAsia" w:eastAsiaTheme="minorEastAsia" w:cstheme="minorEastAsia"/>
                <w:color w:val="000000"/>
                <w:sz w:val="24"/>
                <w:szCs w:val="24"/>
                <w:lang w:bidi="ar"/>
              </w:rPr>
              <w:t>年及以上相关经验，得5分，</w:t>
            </w:r>
            <w:r>
              <w:rPr>
                <w:rFonts w:hint="eastAsia" w:asciiTheme="minorEastAsia" w:hAnsiTheme="minorEastAsia" w:eastAsiaTheme="minorEastAsia" w:cstheme="minorEastAsia"/>
                <w:color w:val="000000"/>
                <w:sz w:val="24"/>
                <w:szCs w:val="24"/>
                <w:lang w:eastAsia="zh-CN" w:bidi="ar"/>
              </w:rPr>
              <w:t>五</w:t>
            </w:r>
            <w:r>
              <w:rPr>
                <w:rFonts w:hint="eastAsia" w:asciiTheme="minorEastAsia" w:hAnsiTheme="minorEastAsia" w:eastAsiaTheme="minorEastAsia" w:cstheme="minorEastAsia"/>
                <w:color w:val="000000"/>
                <w:sz w:val="24"/>
                <w:szCs w:val="24"/>
                <w:lang w:bidi="ar"/>
              </w:rPr>
              <w:t>年以下或没有经验，得0分；</w:t>
            </w:r>
          </w:p>
          <w:p>
            <w:pPr>
              <w:widowControl/>
              <w:jc w:val="left"/>
              <w:textAlignment w:val="center"/>
              <w:rPr>
                <w:rFonts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3.驻场运维人员必须有特种设备作业人员证书，得5分，没有得0分；</w:t>
            </w:r>
          </w:p>
          <w:p>
            <w:pPr>
              <w:widowControl/>
              <w:jc w:val="left"/>
              <w:textAlignment w:val="center"/>
              <w:rPr>
                <w:rFonts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4.驻场运维人员具有三年及以上电梯维护经验，得</w:t>
            </w:r>
            <w:r>
              <w:rPr>
                <w:rFonts w:hint="eastAsia" w:asciiTheme="minorEastAsia" w:hAnsiTheme="minorEastAsia" w:eastAsiaTheme="minorEastAsia" w:cstheme="minorEastAsia"/>
                <w:color w:val="000000"/>
                <w:sz w:val="24"/>
                <w:szCs w:val="24"/>
                <w:lang w:val="en-US" w:eastAsia="zh-CN" w:bidi="ar"/>
              </w:rPr>
              <w:t>3</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lang w:eastAsia="zh-CN" w:bidi="ar"/>
              </w:rPr>
              <w:t>具有五年及以上电梯维护经验，得</w:t>
            </w:r>
            <w:r>
              <w:rPr>
                <w:rFonts w:hint="eastAsia" w:asciiTheme="minorEastAsia" w:hAnsiTheme="minorEastAsia" w:eastAsiaTheme="minorEastAsia" w:cstheme="minorEastAsia"/>
                <w:color w:val="000000"/>
                <w:sz w:val="24"/>
                <w:szCs w:val="24"/>
                <w:lang w:val="en-US" w:eastAsia="zh-CN" w:bidi="ar"/>
              </w:rPr>
              <w:t>4分，具有七年及以上电梯维护经验，得5分，否则</w:t>
            </w:r>
            <w:r>
              <w:rPr>
                <w:rFonts w:hint="eastAsia" w:asciiTheme="minorEastAsia" w:hAnsiTheme="minorEastAsia" w:eastAsiaTheme="minorEastAsia" w:cstheme="minorEastAsia"/>
                <w:color w:val="000000"/>
                <w:sz w:val="24"/>
                <w:szCs w:val="24"/>
                <w:lang w:bidi="ar"/>
              </w:rPr>
              <w:t>得0分。</w:t>
            </w:r>
          </w:p>
          <w:p>
            <w:pPr>
              <w:widowControl/>
              <w:jc w:val="lef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注：以上均须提供相关证明材料（加盖公章）。</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7</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bookmarkStart w:id="0" w:name="OLE_LINK40"/>
            <w:r>
              <w:rPr>
                <w:rFonts w:ascii="宋体" w:hAnsi="宋体"/>
                <w:sz w:val="24"/>
                <w:szCs w:val="24"/>
              </w:rPr>
              <w:t>报价</w:t>
            </w:r>
            <w:bookmarkEnd w:id="0"/>
          </w:p>
        </w:tc>
        <w:tc>
          <w:tcPr>
            <w:tcW w:w="522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满足采购文件实质性要求且最终价格最低的报价为评审基准价，其价格为满分。</w:t>
            </w:r>
          </w:p>
          <w:p>
            <w:pPr>
              <w:spacing w:line="280" w:lineRule="exact"/>
              <w:rPr>
                <w:rFonts w:ascii="宋体" w:hAnsi="宋体"/>
                <w:sz w:val="24"/>
                <w:szCs w:val="24"/>
              </w:rPr>
            </w:pPr>
            <w:r>
              <w:rPr>
                <w:rFonts w:hint="eastAsia" w:ascii="宋体" w:hAnsi="宋体"/>
                <w:sz w:val="24"/>
                <w:szCs w:val="24"/>
              </w:rPr>
              <w:t>最终报价得分 =（评审基准价/最终报价）×3</w:t>
            </w:r>
            <w:r>
              <w:rPr>
                <w:rFonts w:ascii="宋体" w:hAnsi="宋体"/>
                <w:sz w:val="24"/>
                <w:szCs w:val="24"/>
              </w:rPr>
              <w:t>0</w:t>
            </w:r>
            <w:r>
              <w:rPr>
                <w:rFonts w:hint="eastAsia" w:ascii="宋体" w:hAnsi="宋体"/>
                <w:sz w:val="24"/>
                <w:szCs w:val="24"/>
              </w:rPr>
              <w:t>，</w:t>
            </w:r>
            <w:r>
              <w:rPr>
                <w:rFonts w:ascii="宋体" w:hAnsi="宋体"/>
                <w:sz w:val="24"/>
                <w:szCs w:val="24"/>
              </w:rPr>
              <w:t>报价得分保留到小数点后</w:t>
            </w:r>
            <w:r>
              <w:rPr>
                <w:rFonts w:hint="eastAsia" w:ascii="宋体" w:hAnsi="宋体"/>
                <w:sz w:val="24"/>
                <w:szCs w:val="24"/>
              </w:rPr>
              <w:t>2位。</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rPr>
              <w:t>3</w:t>
            </w:r>
            <w:r>
              <w:rPr>
                <w:rFonts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408" w:hRule="atLeast"/>
          <w:jc w:val="center"/>
        </w:trPr>
        <w:tc>
          <w:tcPr>
            <w:tcW w:w="8945" w:type="dxa"/>
            <w:gridSpan w:val="6"/>
            <w:vAlign w:val="center"/>
          </w:tcPr>
          <w:p>
            <w:pPr>
              <w:snapToGrid w:val="0"/>
              <w:rPr>
                <w:rFonts w:ascii="宋体" w:hAnsi="宋体"/>
                <w:sz w:val="24"/>
                <w:szCs w:val="24"/>
              </w:rPr>
            </w:pPr>
            <w:r>
              <w:rPr>
                <w:rFonts w:ascii="宋体" w:hAnsi="宋体"/>
                <w:sz w:val="24"/>
                <w:szCs w:val="24"/>
              </w:rPr>
              <w:t>合计得分:100分</w:t>
            </w:r>
          </w:p>
        </w:tc>
      </w:tr>
    </w:tbl>
    <w:p>
      <w:pPr>
        <w:jc w:val="left"/>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ËÎÌå">
    <w:altName w:val="Arial"/>
    <w:panose1 w:val="00000000000000000000"/>
    <w:charset w:val="00"/>
    <w:family w:val="auto"/>
    <w:pitch w:val="default"/>
    <w:sig w:usb0="00000000" w:usb1="00000000" w:usb2="00000000" w:usb3="00000000" w:csb0="00000001" w:csb1="00000000"/>
  </w:font>
  <w:font w:name="宋体-18030">
    <w:altName w:val="宋体"/>
    <w:panose1 w:val="00000000000000000000"/>
    <w:charset w:val="86"/>
    <w:family w:val="auto"/>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11</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38</w:t>
    </w:r>
    <w:r>
      <w:rPr>
        <w:lang w:val="zh-CN"/>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1">
    <w:nsid w:val="CD165430"/>
    <w:multiLevelType w:val="singleLevel"/>
    <w:tmpl w:val="CD165430"/>
    <w:lvl w:ilvl="0" w:tentative="0">
      <w:start w:val="1"/>
      <w:numFmt w:val="decimal"/>
      <w:suff w:val="nothing"/>
      <w:lvlText w:val="（%1）"/>
      <w:lvlJc w:val="left"/>
      <w:pPr>
        <w:ind w:left="1381" w:firstLine="0"/>
      </w:pPr>
    </w:lvl>
  </w:abstractNum>
  <w:abstractNum w:abstractNumId="2">
    <w:nsid w:val="D5A4AE18"/>
    <w:multiLevelType w:val="singleLevel"/>
    <w:tmpl w:val="D5A4AE18"/>
    <w:lvl w:ilvl="0" w:tentative="0">
      <w:start w:val="2"/>
      <w:numFmt w:val="chineseCounting"/>
      <w:suff w:val="nothing"/>
      <w:lvlText w:val="%1、"/>
      <w:lvlJc w:val="left"/>
      <w:rPr>
        <w:rFonts w:hint="eastAsia"/>
      </w:rPr>
    </w:lvl>
  </w:abstractNum>
  <w:abstractNum w:abstractNumId="3">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4">
    <w:nsid w:val="2AFA2696"/>
    <w:multiLevelType w:val="singleLevel"/>
    <w:tmpl w:val="2AFA2696"/>
    <w:lvl w:ilvl="0" w:tentative="0">
      <w:start w:val="1"/>
      <w:numFmt w:val="chineseCounting"/>
      <w:suff w:val="space"/>
      <w:lvlText w:val="第%1部分"/>
      <w:lvlJc w:val="left"/>
      <w:rPr>
        <w:rFonts w:hint="eastAsia"/>
      </w:rPr>
    </w:lvl>
  </w:abstractNum>
  <w:abstractNum w:abstractNumId="5">
    <w:nsid w:val="59F6D0D3"/>
    <w:multiLevelType w:val="singleLevel"/>
    <w:tmpl w:val="59F6D0D3"/>
    <w:lvl w:ilvl="0" w:tentative="0">
      <w:start w:val="1"/>
      <w:numFmt w:val="chineseCounting"/>
      <w:suff w:val="nothing"/>
      <w:lvlText w:val="%1、"/>
      <w:lvlJc w:val="left"/>
    </w:lvl>
  </w:abstractNum>
  <w:abstractNum w:abstractNumId="6">
    <w:nsid w:val="5F7DBD65"/>
    <w:multiLevelType w:val="singleLevel"/>
    <w:tmpl w:val="5F7DBD65"/>
    <w:lvl w:ilvl="0" w:tentative="0">
      <w:start w:val="1"/>
      <w:numFmt w:val="decimal"/>
      <w:lvlText w:val="%1."/>
      <w:lvlJc w:val="left"/>
      <w:pPr>
        <w:tabs>
          <w:tab w:val="left" w:pos="312"/>
        </w:tabs>
      </w:pPr>
    </w:lvl>
  </w:abstractNum>
  <w:abstractNum w:abstractNumId="7">
    <w:nsid w:val="6E5E583B"/>
    <w:multiLevelType w:val="singleLevel"/>
    <w:tmpl w:val="6E5E583B"/>
    <w:lvl w:ilvl="0" w:tentative="0">
      <w:start w:val="5"/>
      <w:numFmt w:val="decimal"/>
      <w:lvlText w:val="%1."/>
      <w:lvlJc w:val="left"/>
      <w:pPr>
        <w:tabs>
          <w:tab w:val="left" w:pos="312"/>
        </w:tabs>
      </w:pPr>
    </w:lvl>
  </w:abstractNum>
  <w:num w:numId="1">
    <w:abstractNumId w:val="4"/>
  </w:num>
  <w:num w:numId="2">
    <w:abstractNumId w:val="6"/>
  </w:num>
  <w:num w:numId="3">
    <w:abstractNumId w:val="7"/>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trackRevisions w:val="1"/>
  <w:documentProtection w:enforcement="0"/>
  <w:defaultTabStop w:val="424"/>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165A"/>
    <w:rsid w:val="000D5676"/>
    <w:rsid w:val="000F32C4"/>
    <w:rsid w:val="000F4CE6"/>
    <w:rsid w:val="000F63F0"/>
    <w:rsid w:val="0010027C"/>
    <w:rsid w:val="00100A53"/>
    <w:rsid w:val="00117399"/>
    <w:rsid w:val="00121368"/>
    <w:rsid w:val="001263FE"/>
    <w:rsid w:val="001312FB"/>
    <w:rsid w:val="00131BEF"/>
    <w:rsid w:val="001349A8"/>
    <w:rsid w:val="00142581"/>
    <w:rsid w:val="00152509"/>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2DB1"/>
    <w:rsid w:val="002260AE"/>
    <w:rsid w:val="0022747D"/>
    <w:rsid w:val="002308E9"/>
    <w:rsid w:val="002314B9"/>
    <w:rsid w:val="00242C9D"/>
    <w:rsid w:val="002536BB"/>
    <w:rsid w:val="0025628F"/>
    <w:rsid w:val="00257CCE"/>
    <w:rsid w:val="00261ECC"/>
    <w:rsid w:val="00263232"/>
    <w:rsid w:val="0027737C"/>
    <w:rsid w:val="00280759"/>
    <w:rsid w:val="00287850"/>
    <w:rsid w:val="00291DD6"/>
    <w:rsid w:val="00294F38"/>
    <w:rsid w:val="002A350B"/>
    <w:rsid w:val="002A736F"/>
    <w:rsid w:val="002A7B56"/>
    <w:rsid w:val="002B1E90"/>
    <w:rsid w:val="002D0CDC"/>
    <w:rsid w:val="002D2410"/>
    <w:rsid w:val="002D5899"/>
    <w:rsid w:val="002D7EB6"/>
    <w:rsid w:val="002E191C"/>
    <w:rsid w:val="002E2710"/>
    <w:rsid w:val="002F1C84"/>
    <w:rsid w:val="00312FF7"/>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220D9"/>
    <w:rsid w:val="00422948"/>
    <w:rsid w:val="00423D73"/>
    <w:rsid w:val="00432DC9"/>
    <w:rsid w:val="004443EC"/>
    <w:rsid w:val="00444DFA"/>
    <w:rsid w:val="00456035"/>
    <w:rsid w:val="00456DE7"/>
    <w:rsid w:val="00475BB9"/>
    <w:rsid w:val="00480F00"/>
    <w:rsid w:val="00491DB7"/>
    <w:rsid w:val="00492598"/>
    <w:rsid w:val="0049505F"/>
    <w:rsid w:val="00495A7C"/>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B3979"/>
    <w:rsid w:val="005C2A6F"/>
    <w:rsid w:val="005C5435"/>
    <w:rsid w:val="005C5CD0"/>
    <w:rsid w:val="005D15F9"/>
    <w:rsid w:val="005E01C2"/>
    <w:rsid w:val="005E242C"/>
    <w:rsid w:val="005E3105"/>
    <w:rsid w:val="00603FE0"/>
    <w:rsid w:val="006356ED"/>
    <w:rsid w:val="00641F64"/>
    <w:rsid w:val="006836FC"/>
    <w:rsid w:val="006A0A79"/>
    <w:rsid w:val="006A1503"/>
    <w:rsid w:val="006A3ACD"/>
    <w:rsid w:val="006B1D7E"/>
    <w:rsid w:val="006C04C3"/>
    <w:rsid w:val="006C38BF"/>
    <w:rsid w:val="006C687F"/>
    <w:rsid w:val="006D5430"/>
    <w:rsid w:val="006E320A"/>
    <w:rsid w:val="006E489C"/>
    <w:rsid w:val="0073062A"/>
    <w:rsid w:val="00731F7C"/>
    <w:rsid w:val="00776734"/>
    <w:rsid w:val="007920F4"/>
    <w:rsid w:val="00795872"/>
    <w:rsid w:val="007A605B"/>
    <w:rsid w:val="007B6D8A"/>
    <w:rsid w:val="007B6EA8"/>
    <w:rsid w:val="007C5564"/>
    <w:rsid w:val="007D3D24"/>
    <w:rsid w:val="007D5893"/>
    <w:rsid w:val="007F5B66"/>
    <w:rsid w:val="00810AED"/>
    <w:rsid w:val="00850915"/>
    <w:rsid w:val="00851B4F"/>
    <w:rsid w:val="00854A7B"/>
    <w:rsid w:val="00863696"/>
    <w:rsid w:val="00876AE6"/>
    <w:rsid w:val="008778BD"/>
    <w:rsid w:val="00880E6D"/>
    <w:rsid w:val="00887BFB"/>
    <w:rsid w:val="008C05E7"/>
    <w:rsid w:val="008C0789"/>
    <w:rsid w:val="008C5FE8"/>
    <w:rsid w:val="008C6856"/>
    <w:rsid w:val="008D0631"/>
    <w:rsid w:val="008E0BB4"/>
    <w:rsid w:val="008E5DD3"/>
    <w:rsid w:val="008F3536"/>
    <w:rsid w:val="008F7C9D"/>
    <w:rsid w:val="00924A96"/>
    <w:rsid w:val="00937B3D"/>
    <w:rsid w:val="00942DD3"/>
    <w:rsid w:val="00943ED2"/>
    <w:rsid w:val="00971248"/>
    <w:rsid w:val="00973A2E"/>
    <w:rsid w:val="00981AF9"/>
    <w:rsid w:val="0099021D"/>
    <w:rsid w:val="009A1CDA"/>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C31BA"/>
    <w:rsid w:val="00AD6A5E"/>
    <w:rsid w:val="00B00FAF"/>
    <w:rsid w:val="00B01A86"/>
    <w:rsid w:val="00B125E4"/>
    <w:rsid w:val="00B37A0D"/>
    <w:rsid w:val="00B45E34"/>
    <w:rsid w:val="00B5243D"/>
    <w:rsid w:val="00B67837"/>
    <w:rsid w:val="00B704D1"/>
    <w:rsid w:val="00BA07F0"/>
    <w:rsid w:val="00BB4ED0"/>
    <w:rsid w:val="00BB6B4E"/>
    <w:rsid w:val="00BC1ADA"/>
    <w:rsid w:val="00BC3812"/>
    <w:rsid w:val="00BC7EB1"/>
    <w:rsid w:val="00BE26B5"/>
    <w:rsid w:val="00BE334F"/>
    <w:rsid w:val="00BF6883"/>
    <w:rsid w:val="00C03433"/>
    <w:rsid w:val="00C3019D"/>
    <w:rsid w:val="00C45541"/>
    <w:rsid w:val="00C82C48"/>
    <w:rsid w:val="00C947C6"/>
    <w:rsid w:val="00CA04DF"/>
    <w:rsid w:val="00CA5711"/>
    <w:rsid w:val="00CB307B"/>
    <w:rsid w:val="00CC0C3A"/>
    <w:rsid w:val="00D3671D"/>
    <w:rsid w:val="00D62433"/>
    <w:rsid w:val="00D6344C"/>
    <w:rsid w:val="00D661F2"/>
    <w:rsid w:val="00D7387D"/>
    <w:rsid w:val="00D753B7"/>
    <w:rsid w:val="00D869CD"/>
    <w:rsid w:val="00DA3005"/>
    <w:rsid w:val="00DB073E"/>
    <w:rsid w:val="00DC6F05"/>
    <w:rsid w:val="00DD4F92"/>
    <w:rsid w:val="00DF2E53"/>
    <w:rsid w:val="00E24063"/>
    <w:rsid w:val="00E26253"/>
    <w:rsid w:val="00E27388"/>
    <w:rsid w:val="00E31D7C"/>
    <w:rsid w:val="00E3360C"/>
    <w:rsid w:val="00E415F0"/>
    <w:rsid w:val="00E41FE1"/>
    <w:rsid w:val="00E478A2"/>
    <w:rsid w:val="00E62D0B"/>
    <w:rsid w:val="00E76521"/>
    <w:rsid w:val="00E82886"/>
    <w:rsid w:val="00E905DB"/>
    <w:rsid w:val="00E97B3C"/>
    <w:rsid w:val="00EA09D5"/>
    <w:rsid w:val="00EA30A9"/>
    <w:rsid w:val="00EB3D8F"/>
    <w:rsid w:val="00EB42D3"/>
    <w:rsid w:val="00EC24E8"/>
    <w:rsid w:val="00EC352F"/>
    <w:rsid w:val="00EC7660"/>
    <w:rsid w:val="00ED0601"/>
    <w:rsid w:val="00EE681E"/>
    <w:rsid w:val="00EE776C"/>
    <w:rsid w:val="00EF0A81"/>
    <w:rsid w:val="00EF7306"/>
    <w:rsid w:val="00F04576"/>
    <w:rsid w:val="00F12347"/>
    <w:rsid w:val="00F12A04"/>
    <w:rsid w:val="00F236CB"/>
    <w:rsid w:val="00F371B8"/>
    <w:rsid w:val="00F37AC9"/>
    <w:rsid w:val="00F40C32"/>
    <w:rsid w:val="00F40E75"/>
    <w:rsid w:val="00F45B83"/>
    <w:rsid w:val="00F47E95"/>
    <w:rsid w:val="00F603C4"/>
    <w:rsid w:val="00F70275"/>
    <w:rsid w:val="00F7596F"/>
    <w:rsid w:val="00F80127"/>
    <w:rsid w:val="00F83B64"/>
    <w:rsid w:val="00F86F7A"/>
    <w:rsid w:val="00F9718E"/>
    <w:rsid w:val="00FA1F16"/>
    <w:rsid w:val="00FB22AB"/>
    <w:rsid w:val="00FE5024"/>
    <w:rsid w:val="00FE5493"/>
    <w:rsid w:val="08781FA9"/>
    <w:rsid w:val="08C157E8"/>
    <w:rsid w:val="09C3197A"/>
    <w:rsid w:val="0A2D5046"/>
    <w:rsid w:val="0AE6768A"/>
    <w:rsid w:val="0BE43E2A"/>
    <w:rsid w:val="0BEB340A"/>
    <w:rsid w:val="0CAD0AD3"/>
    <w:rsid w:val="0CD36378"/>
    <w:rsid w:val="0DC072B1"/>
    <w:rsid w:val="0DEA3506"/>
    <w:rsid w:val="0E174C1F"/>
    <w:rsid w:val="10613FCD"/>
    <w:rsid w:val="10E552A4"/>
    <w:rsid w:val="117E0760"/>
    <w:rsid w:val="121200E6"/>
    <w:rsid w:val="13125826"/>
    <w:rsid w:val="136530FF"/>
    <w:rsid w:val="136A730B"/>
    <w:rsid w:val="147246C9"/>
    <w:rsid w:val="14C431D2"/>
    <w:rsid w:val="173016C8"/>
    <w:rsid w:val="17774ED0"/>
    <w:rsid w:val="1998129F"/>
    <w:rsid w:val="1B3A5814"/>
    <w:rsid w:val="1C265991"/>
    <w:rsid w:val="1D6C392C"/>
    <w:rsid w:val="1D990A1B"/>
    <w:rsid w:val="1DBE34D3"/>
    <w:rsid w:val="1F090697"/>
    <w:rsid w:val="20196340"/>
    <w:rsid w:val="220D75B2"/>
    <w:rsid w:val="23024E6A"/>
    <w:rsid w:val="24D37BDA"/>
    <w:rsid w:val="273E668C"/>
    <w:rsid w:val="27B536B0"/>
    <w:rsid w:val="2885728B"/>
    <w:rsid w:val="2887341B"/>
    <w:rsid w:val="29CF1EA5"/>
    <w:rsid w:val="2A3D6A8D"/>
    <w:rsid w:val="2BF37A45"/>
    <w:rsid w:val="2F9E44AB"/>
    <w:rsid w:val="2FEE6EA1"/>
    <w:rsid w:val="314B1B6F"/>
    <w:rsid w:val="32CE6B16"/>
    <w:rsid w:val="34E4177A"/>
    <w:rsid w:val="35E6569D"/>
    <w:rsid w:val="3AF74E51"/>
    <w:rsid w:val="3B1A12EE"/>
    <w:rsid w:val="3C0B56FA"/>
    <w:rsid w:val="3D5F430F"/>
    <w:rsid w:val="41A95B31"/>
    <w:rsid w:val="45AA20AF"/>
    <w:rsid w:val="46AE164B"/>
    <w:rsid w:val="4E263020"/>
    <w:rsid w:val="4F243E16"/>
    <w:rsid w:val="50EF3682"/>
    <w:rsid w:val="51D131EF"/>
    <w:rsid w:val="53EB3716"/>
    <w:rsid w:val="54410308"/>
    <w:rsid w:val="54474D62"/>
    <w:rsid w:val="56282E9D"/>
    <w:rsid w:val="570649D9"/>
    <w:rsid w:val="58E33856"/>
    <w:rsid w:val="59B30690"/>
    <w:rsid w:val="59D94FB8"/>
    <w:rsid w:val="5B500161"/>
    <w:rsid w:val="5B931BB5"/>
    <w:rsid w:val="5D7E4035"/>
    <w:rsid w:val="6080347D"/>
    <w:rsid w:val="644E6E3B"/>
    <w:rsid w:val="65015485"/>
    <w:rsid w:val="666351EC"/>
    <w:rsid w:val="66FD1BB8"/>
    <w:rsid w:val="68D8104A"/>
    <w:rsid w:val="6A5C24B1"/>
    <w:rsid w:val="6AC43D66"/>
    <w:rsid w:val="6BB36AC4"/>
    <w:rsid w:val="6E8201DA"/>
    <w:rsid w:val="70967F6C"/>
    <w:rsid w:val="70CD0083"/>
    <w:rsid w:val="746A136B"/>
    <w:rsid w:val="757823AC"/>
    <w:rsid w:val="75E67C61"/>
    <w:rsid w:val="76C23698"/>
    <w:rsid w:val="7C5F20CD"/>
    <w:rsid w:val="7CBC4CE5"/>
    <w:rsid w:val="7D2B40FB"/>
    <w:rsid w:val="7D3314AE"/>
    <w:rsid w:val="7E64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7"/>
    <w:qFormat/>
    <w:uiPriority w:val="0"/>
    <w:pPr>
      <w:keepNext/>
      <w:spacing w:before="120" w:after="120" w:line="360" w:lineRule="auto"/>
      <w:outlineLvl w:val="0"/>
    </w:pPr>
    <w:rPr>
      <w:rFonts w:ascii="宋体"/>
      <w:sz w:val="28"/>
    </w:rPr>
  </w:style>
  <w:style w:type="paragraph" w:styleId="3">
    <w:name w:val="heading 2"/>
    <w:basedOn w:val="1"/>
    <w:next w:val="1"/>
    <w:qFormat/>
    <w:uiPriority w:val="0"/>
    <w:pPr>
      <w:keepNext/>
      <w:spacing w:line="320" w:lineRule="atLeast"/>
      <w:jc w:val="center"/>
      <w:outlineLvl w:val="1"/>
    </w:pPr>
    <w:rPr>
      <w:b/>
    </w:rPr>
  </w:style>
  <w:style w:type="paragraph" w:styleId="4">
    <w:name w:val="heading 3"/>
    <w:basedOn w:val="1"/>
    <w:next w:val="1"/>
    <w:link w:val="28"/>
    <w:autoRedefine/>
    <w:qFormat/>
    <w:uiPriority w:val="9"/>
    <w:pPr>
      <w:keepNext/>
      <w:keepLines/>
      <w:spacing w:before="260" w:after="260" w:line="416" w:lineRule="atLeast"/>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Document Map"/>
    <w:basedOn w:val="1"/>
    <w:autoRedefine/>
    <w:qFormat/>
    <w:uiPriority w:val="0"/>
    <w:pPr>
      <w:shd w:val="clear" w:color="auto" w:fill="000080"/>
    </w:pPr>
  </w:style>
  <w:style w:type="paragraph" w:styleId="7">
    <w:name w:val="annotation text"/>
    <w:basedOn w:val="1"/>
    <w:link w:val="29"/>
    <w:autoRedefine/>
    <w:qFormat/>
    <w:uiPriority w:val="0"/>
    <w:pPr>
      <w:jc w:val="left"/>
      <w:pPrChange w:id="0" w:author="tong fang" w:date="2023-12-29T14:28:00Z">
        <w:pPr>
          <w:widowControl w:val="0"/>
          <w:adjustRightInd w:val="0"/>
          <w:spacing w:line="312" w:lineRule="atLeast"/>
          <w:textAlignment w:val="baseline"/>
        </w:pPr>
      </w:pPrChange>
    </w:pPr>
    <w:rPr>
      <w:rPrChange w:id="1" w:author="tong fang" w:date="2023-12-29T14:28:00Z">
        <w:rPr>
          <w:rFonts w:eastAsia="宋体"/>
          <w:sz w:val="21"/>
          <w:lang w:val="en-US" w:eastAsia="zh-CN" w:bidi="ar-SA"/>
        </w:rPr>
      </w:rPrChange>
    </w:rPr>
  </w:style>
  <w:style w:type="paragraph" w:styleId="8">
    <w:name w:val="Body Text"/>
    <w:basedOn w:val="1"/>
    <w:autoRedefine/>
    <w:qFormat/>
    <w:uiPriority w:val="0"/>
    <w:pPr>
      <w:spacing w:line="360" w:lineRule="atLeast"/>
      <w:jc w:val="right"/>
    </w:pPr>
  </w:style>
  <w:style w:type="paragraph" w:styleId="9">
    <w:name w:val="Body Text Indent"/>
    <w:basedOn w:val="1"/>
    <w:link w:val="47"/>
    <w:autoRedefine/>
    <w:qFormat/>
    <w:uiPriority w:val="0"/>
    <w:pPr>
      <w:spacing w:line="360" w:lineRule="atLeast"/>
      <w:ind w:left="720" w:hanging="720"/>
    </w:pPr>
    <w:rPr>
      <w:rFonts w:ascii="宋体"/>
      <w:sz w:val="28"/>
    </w:rPr>
  </w:style>
  <w:style w:type="paragraph" w:styleId="10">
    <w:name w:val="Date"/>
    <w:basedOn w:val="1"/>
    <w:next w:val="1"/>
    <w:link w:val="30"/>
    <w:autoRedefine/>
    <w:qFormat/>
    <w:uiPriority w:val="0"/>
    <w:pPr>
      <w:adjustRightInd/>
      <w:spacing w:line="240" w:lineRule="auto"/>
      <w:textAlignment w:val="auto"/>
    </w:pPr>
    <w:rPr>
      <w:kern w:val="2"/>
      <w:sz w:val="24"/>
    </w:rPr>
  </w:style>
  <w:style w:type="paragraph" w:styleId="11">
    <w:name w:val="Body Text Indent 2"/>
    <w:basedOn w:val="1"/>
    <w:link w:val="31"/>
    <w:autoRedefine/>
    <w:qFormat/>
    <w:uiPriority w:val="0"/>
    <w:pPr>
      <w:spacing w:after="120" w:line="480" w:lineRule="auto"/>
      <w:ind w:left="420" w:leftChars="200"/>
    </w:pPr>
  </w:style>
  <w:style w:type="paragraph" w:styleId="12">
    <w:name w:val="Balloon Text"/>
    <w:basedOn w:val="1"/>
    <w:autoRedefine/>
    <w:qFormat/>
    <w:uiPriority w:val="0"/>
    <w:rPr>
      <w:sz w:val="18"/>
      <w:szCs w:val="18"/>
    </w:rPr>
  </w:style>
  <w:style w:type="paragraph" w:styleId="13">
    <w:name w:val="footer"/>
    <w:basedOn w:val="1"/>
    <w:link w:val="32"/>
    <w:autoRedefine/>
    <w:qFormat/>
    <w:uiPriority w:val="99"/>
    <w:pPr>
      <w:tabs>
        <w:tab w:val="center" w:pos="4153"/>
        <w:tab w:val="right" w:pos="8306"/>
      </w:tabs>
      <w:spacing w:line="240" w:lineRule="atLeast"/>
      <w:jc w:val="left"/>
    </w:pPr>
    <w:rPr>
      <w:sz w:val="18"/>
    </w:rPr>
  </w:style>
  <w:style w:type="paragraph" w:styleId="14">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5">
    <w:name w:val="Body Text Indent 3"/>
    <w:basedOn w:val="1"/>
    <w:autoRedefine/>
    <w:qFormat/>
    <w:uiPriority w:val="99"/>
    <w:pPr>
      <w:autoSpaceDE w:val="0"/>
      <w:autoSpaceDN w:val="0"/>
      <w:spacing w:before="120" w:line="22" w:lineRule="atLeast"/>
      <w:ind w:left="720" w:firstLine="480"/>
      <w:jc w:val="left"/>
    </w:pPr>
    <w:rPr>
      <w:rFonts w:ascii="宋体"/>
      <w:sz w:val="24"/>
    </w:rPr>
  </w:style>
  <w:style w:type="paragraph" w:styleId="16">
    <w:name w:val="Body Text 2"/>
    <w:basedOn w:val="1"/>
    <w:autoRedefine/>
    <w:qFormat/>
    <w:uiPriority w:val="0"/>
    <w:pPr>
      <w:spacing w:line="360" w:lineRule="atLeast"/>
      <w:jc w:val="center"/>
    </w:pPr>
  </w:style>
  <w:style w:type="paragraph" w:styleId="17">
    <w:name w:val="Normal (Web)"/>
    <w:basedOn w:val="1"/>
    <w:autoRedefine/>
    <w:qFormat/>
    <w:uiPriority w:val="0"/>
    <w:pPr>
      <w:spacing w:beforeAutospacing="1" w:afterAutospacing="1"/>
      <w:jc w:val="left"/>
    </w:pPr>
    <w:rPr>
      <w:sz w:val="24"/>
      <w:szCs w:val="24"/>
    </w:rPr>
  </w:style>
  <w:style w:type="paragraph" w:styleId="18">
    <w:name w:val="annotation subject"/>
    <w:basedOn w:val="7"/>
    <w:next w:val="7"/>
    <w:link w:val="35"/>
    <w:autoRedefine/>
    <w:qFormat/>
    <w:uiPriority w:val="0"/>
    <w:rPr>
      <w:b/>
      <w:bCs/>
    </w:rPr>
  </w:style>
  <w:style w:type="table" w:styleId="20">
    <w:name w:val="Table Grid"/>
    <w:basedOn w:val="19"/>
    <w:autoRedefine/>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22"/>
    <w:rPr>
      <w:b/>
      <w:bCs/>
    </w:rPr>
  </w:style>
  <w:style w:type="character" w:styleId="23">
    <w:name w:val="page number"/>
    <w:basedOn w:val="21"/>
    <w:autoRedefine/>
    <w:qFormat/>
    <w:uiPriority w:val="0"/>
  </w:style>
  <w:style w:type="character" w:styleId="24">
    <w:name w:val="FollowedHyperlink"/>
    <w:basedOn w:val="21"/>
    <w:autoRedefine/>
    <w:semiHidden/>
    <w:unhideWhenUsed/>
    <w:qFormat/>
    <w:uiPriority w:val="99"/>
    <w:rPr>
      <w:color w:val="800080"/>
      <w:u w:val="single"/>
    </w:rPr>
  </w:style>
  <w:style w:type="character" w:styleId="25">
    <w:name w:val="Hyperlink"/>
    <w:basedOn w:val="21"/>
    <w:autoRedefine/>
    <w:qFormat/>
    <w:uiPriority w:val="0"/>
    <w:rPr>
      <w:color w:val="0000FF"/>
      <w:u w:val="single"/>
    </w:rPr>
  </w:style>
  <w:style w:type="character" w:styleId="26">
    <w:name w:val="annotation reference"/>
    <w:basedOn w:val="21"/>
    <w:autoRedefine/>
    <w:qFormat/>
    <w:uiPriority w:val="0"/>
    <w:rPr>
      <w:sz w:val="21"/>
      <w:szCs w:val="21"/>
    </w:rPr>
  </w:style>
  <w:style w:type="character" w:customStyle="1" w:styleId="27">
    <w:name w:val="标题 1 字符"/>
    <w:link w:val="2"/>
    <w:autoRedefine/>
    <w:qFormat/>
    <w:uiPriority w:val="0"/>
    <w:rPr>
      <w:rFonts w:ascii="宋体"/>
      <w:sz w:val="28"/>
    </w:rPr>
  </w:style>
  <w:style w:type="character" w:customStyle="1" w:styleId="28">
    <w:name w:val="标题 3 字符"/>
    <w:link w:val="4"/>
    <w:autoRedefine/>
    <w:semiHidden/>
    <w:qFormat/>
    <w:uiPriority w:val="9"/>
    <w:rPr>
      <w:b/>
      <w:bCs/>
      <w:sz w:val="32"/>
      <w:szCs w:val="32"/>
    </w:rPr>
  </w:style>
  <w:style w:type="character" w:customStyle="1" w:styleId="29">
    <w:name w:val="批注文字 字符"/>
    <w:link w:val="7"/>
    <w:autoRedefine/>
    <w:qFormat/>
    <w:uiPriority w:val="0"/>
    <w:rPr>
      <w:sz w:val="21"/>
    </w:rPr>
  </w:style>
  <w:style w:type="character" w:customStyle="1" w:styleId="30">
    <w:name w:val="日期 字符"/>
    <w:link w:val="10"/>
    <w:qFormat/>
    <w:uiPriority w:val="0"/>
    <w:rPr>
      <w:kern w:val="2"/>
      <w:sz w:val="24"/>
    </w:rPr>
  </w:style>
  <w:style w:type="character" w:customStyle="1" w:styleId="31">
    <w:name w:val="正文文本缩进 2 字符"/>
    <w:link w:val="11"/>
    <w:qFormat/>
    <w:uiPriority w:val="0"/>
    <w:rPr>
      <w:sz w:val="21"/>
    </w:rPr>
  </w:style>
  <w:style w:type="character" w:customStyle="1" w:styleId="32">
    <w:name w:val="页脚 字符"/>
    <w:link w:val="13"/>
    <w:autoRedefine/>
    <w:qFormat/>
    <w:uiPriority w:val="99"/>
    <w:rPr>
      <w:sz w:val="18"/>
    </w:rPr>
  </w:style>
  <w:style w:type="paragraph" w:customStyle="1" w:styleId="33">
    <w:name w:val="目录 11"/>
    <w:basedOn w:val="1"/>
    <w:next w:val="1"/>
    <w:autoRedefine/>
    <w:qFormat/>
    <w:uiPriority w:val="0"/>
  </w:style>
  <w:style w:type="paragraph" w:customStyle="1" w:styleId="34">
    <w:name w:val="目录 21"/>
    <w:basedOn w:val="1"/>
    <w:next w:val="1"/>
    <w:qFormat/>
    <w:uiPriority w:val="0"/>
    <w:pPr>
      <w:ind w:left="420" w:leftChars="200"/>
    </w:pPr>
  </w:style>
  <w:style w:type="character" w:customStyle="1" w:styleId="35">
    <w:name w:val="批注主题 字符"/>
    <w:link w:val="18"/>
    <w:autoRedefine/>
    <w:qFormat/>
    <w:uiPriority w:val="0"/>
    <w:rPr>
      <w:b/>
      <w:bCs/>
      <w:sz w:val="21"/>
    </w:rPr>
  </w:style>
  <w:style w:type="paragraph" w:customStyle="1" w:styleId="36">
    <w:name w:val="正文文本首行缩进 21"/>
    <w:basedOn w:val="9"/>
    <w:qFormat/>
    <w:uiPriority w:val="0"/>
    <w:pPr>
      <w:spacing w:after="120"/>
      <w:ind w:left="420" w:leftChars="200" w:firstLine="420" w:firstLineChars="200"/>
    </w:pPr>
    <w:rPr>
      <w:rFonts w:ascii="Times New Roman"/>
      <w:sz w:val="20"/>
      <w:szCs w:val="24"/>
    </w:rPr>
  </w:style>
  <w:style w:type="paragraph" w:customStyle="1" w:styleId="37">
    <w:name w:val="段"/>
    <w:next w:val="1"/>
    <w:autoRedefine/>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38">
    <w:name w:val="Char Char Char Char Char Char Char"/>
    <w:basedOn w:val="1"/>
    <w:autoRedefine/>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39">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0">
    <w:name w:val="正文2"/>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1">
    <w:name w:val="正文-首缩2字符"/>
    <w:basedOn w:val="1"/>
    <w:autoRedefine/>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2">
    <w:name w:val="font41"/>
    <w:qFormat/>
    <w:uiPriority w:val="0"/>
    <w:rPr>
      <w:rFonts w:hint="eastAsia" w:ascii="仿宋" w:hAnsi="仿宋" w:eastAsia="仿宋" w:cs="仿宋"/>
      <w:color w:val="FF0000"/>
      <w:sz w:val="24"/>
      <w:szCs w:val="24"/>
      <w:u w:val="none"/>
    </w:rPr>
  </w:style>
  <w:style w:type="character" w:customStyle="1" w:styleId="43">
    <w:name w:val="font31"/>
    <w:autoRedefine/>
    <w:qFormat/>
    <w:uiPriority w:val="0"/>
    <w:rPr>
      <w:rFonts w:hint="eastAsia" w:ascii="仿宋" w:hAnsi="仿宋" w:eastAsia="仿宋" w:cs="仿宋"/>
      <w:color w:val="000000"/>
      <w:sz w:val="24"/>
      <w:szCs w:val="24"/>
      <w:u w:val="none"/>
    </w:rPr>
  </w:style>
  <w:style w:type="paragraph" w:customStyle="1" w:styleId="44">
    <w:name w:val="正文 A"/>
    <w:autoRedefine/>
    <w:qFormat/>
    <w:uiPriority w:val="99"/>
    <w:rPr>
      <w:rFonts w:ascii="Arial Unicode MS" w:hAnsi="Arial Unicode MS" w:eastAsia="Times New Roman" w:cs="宋体"/>
      <w:color w:val="000000"/>
      <w:sz w:val="24"/>
      <w:szCs w:val="24"/>
      <w:lang w:val="en-US" w:eastAsia="zh-CN" w:bidi="ar-SA"/>
    </w:rPr>
  </w:style>
  <w:style w:type="paragraph" w:customStyle="1" w:styleId="45">
    <w:name w:val="列表段落1"/>
    <w:basedOn w:val="1"/>
    <w:autoRedefine/>
    <w:qFormat/>
    <w:uiPriority w:val="34"/>
    <w:pPr>
      <w:ind w:firstLine="420" w:firstLineChars="200"/>
    </w:pPr>
    <w:rPr>
      <w:szCs w:val="21"/>
    </w:rPr>
  </w:style>
  <w:style w:type="paragraph" w:customStyle="1" w:styleId="46">
    <w:name w:val="修订1"/>
    <w:autoRedefine/>
    <w:hidden/>
    <w:unhideWhenUsed/>
    <w:qFormat/>
    <w:uiPriority w:val="99"/>
    <w:rPr>
      <w:rFonts w:ascii="Times New Roman" w:hAnsi="Times New Roman" w:eastAsia="宋体" w:cs="Times New Roman"/>
      <w:sz w:val="21"/>
      <w:lang w:val="en-US" w:eastAsia="zh-CN" w:bidi="ar-SA"/>
    </w:rPr>
  </w:style>
  <w:style w:type="character" w:customStyle="1" w:styleId="47">
    <w:name w:val="正文文本缩进 字符"/>
    <w:basedOn w:val="21"/>
    <w:link w:val="9"/>
    <w:qFormat/>
    <w:uiPriority w:val="0"/>
    <w:rPr>
      <w:rFonts w:ascii="宋体"/>
      <w:sz w:val="28"/>
    </w:rPr>
  </w:style>
  <w:style w:type="paragraph" w:styleId="48">
    <w:name w:val="List Paragraph"/>
    <w:basedOn w:val="1"/>
    <w:unhideWhenUsed/>
    <w:qFormat/>
    <w:uiPriority w:val="99"/>
    <w:pPr>
      <w:ind w:firstLine="420" w:firstLineChars="200"/>
    </w:pPr>
  </w:style>
  <w:style w:type="paragraph" w:customStyle="1" w:styleId="49">
    <w:name w:val="表格"/>
    <w:autoRedefine/>
    <w:qFormat/>
    <w:uiPriority w:val="0"/>
    <w:pPr>
      <w:jc w:val="center"/>
    </w:pPr>
    <w:rPr>
      <w:rFonts w:ascii="Times New Roman" w:hAnsi="Times New Roman" w:eastAsia="仿宋" w:cs="Times New Roman"/>
      <w:kern w:val="2"/>
      <w:sz w:val="21"/>
      <w:szCs w:val="22"/>
      <w:lang w:val="en-US" w:eastAsia="zh-CN" w:bidi="ar-SA"/>
    </w:rPr>
  </w:style>
  <w:style w:type="paragraph" w:customStyle="1" w:styleId="50">
    <w:name w:val="_Style 48"/>
    <w:basedOn w:val="1"/>
    <w:next w:val="48"/>
    <w:autoRedefine/>
    <w:qFormat/>
    <w:uiPriority w:val="34"/>
    <w:pPr>
      <w:widowControl/>
      <w:adjustRightInd/>
      <w:spacing w:line="240" w:lineRule="auto"/>
      <w:ind w:firstLine="420" w:firstLineChars="200"/>
      <w:jc w:val="left"/>
      <w:textAlignment w:val="auto"/>
    </w:pPr>
    <w:rPr>
      <w:sz w:val="20"/>
      <w:lang w:eastAsia="en-US"/>
    </w:rPr>
  </w:style>
  <w:style w:type="paragraph" w:customStyle="1" w:styleId="51">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2BED-748B-4E26-96EA-2AEAA6FCFBB7}">
  <ds:schemaRefs/>
</ds:datastoreItem>
</file>

<file path=docProps/app.xml><?xml version="1.0" encoding="utf-8"?>
<Properties xmlns="http://schemas.openxmlformats.org/officeDocument/2006/extended-properties" xmlns:vt="http://schemas.openxmlformats.org/officeDocument/2006/docPropsVTypes">
  <Template>Normal</Template>
  <Company>cntcyichu</Company>
  <Pages>36</Pages>
  <Words>2503</Words>
  <Characters>14273</Characters>
  <Lines>118</Lines>
  <Paragraphs>33</Paragraphs>
  <TotalTime>31</TotalTime>
  <ScaleCrop>false</ScaleCrop>
  <LinksUpToDate>false</LinksUpToDate>
  <CharactersWithSpaces>16743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2023-12-29T06:32:00Z</dcterms:created>
  <dc:creator>LSK</dc:creator>
  <cp:keywords>Birthday</cp:keywords>
  <cp:lastModifiedBy>Acer</cp:lastModifiedBy>
  <cp:lastPrinted>2014-11-14T09:02:00Z</cp:lastPrinted>
  <dcterms:modified xsi:type="dcterms:W3CDTF">2023-12-29T07:17:01Z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472634B184884D84BA35ABE5B42CF936</vt:lpwstr>
  </property>
</Properties>
</file>